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26" w:rsidRPr="00E851A7" w:rsidRDefault="004263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326" w:rsidRPr="00E851A7" w:rsidRDefault="00426326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5A2E98" w:rsidRDefault="005A2E98" w:rsidP="005A2E98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42632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района Зилаирский район </w:t>
      </w:r>
    </w:p>
    <w:p w:rsidR="00426326" w:rsidRPr="00E851A7" w:rsidRDefault="005A2E98" w:rsidP="005A2E98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AE0A71" w:rsidRPr="00E851A7" w:rsidRDefault="00426326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« </w:t>
      </w:r>
      <w:r w:rsidR="002F6803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 </w:t>
      </w:r>
      <w:r w:rsidR="002F6803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2594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2F6803">
        <w:rPr>
          <w:rFonts w:ascii="Times New Roman" w:hAnsi="Times New Roman" w:cs="Times New Roman"/>
          <w:color w:val="000000" w:themeColor="text1"/>
          <w:sz w:val="28"/>
          <w:szCs w:val="28"/>
        </w:rPr>
        <w:t>774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94A" w:rsidRPr="00E851A7" w:rsidRDefault="00F2594A" w:rsidP="00F2594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9950AF" w:rsidRPr="00E851A7" w:rsidRDefault="00673366" w:rsidP="00F2594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8609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Финансового управления Администрации муниципального района Зилаирский район </w:t>
      </w: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Республики Башкортостан с субъектами контроля</w:t>
      </w:r>
      <w:r w:rsidR="00F2594A"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B9" w:rsidRPr="00E851A7" w:rsidRDefault="00D829BA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устанавливает правила взаимодействия 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осуществления контроля </w:t>
      </w:r>
      <w:r w:rsidR="0086096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 Администрации муниципального района Зилаирский район Республики Башкортостан</w:t>
      </w:r>
      <w:r w:rsidR="00880C5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86096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880C5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субъектами контроля, указанными в пункт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</w:t>
      </w:r>
      <w:proofErr w:type="gramEnd"/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 (далее – субъек</w:t>
      </w:r>
      <w:r w:rsidR="00B858B9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ты контроля, Правила контроля).</w:t>
      </w:r>
    </w:p>
    <w:p w:rsidR="00123FCD" w:rsidRPr="00E851A7" w:rsidRDefault="00B858B9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применяется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контроля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единой информационной системе в сфере закупок или направлении на согласование в </w:t>
      </w:r>
      <w:r w:rsidR="008524F2" w:rsidRPr="008524F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определенных Федеральным законом от 5 апреля 2013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 w:rsidR="00673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22D9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r w:rsidR="008524F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</w:t>
      </w:r>
      <w:r w:rsidR="008524F2" w:rsidRPr="00852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8524F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E22D9" w:rsidRPr="00E851A7" w:rsidRDefault="00BE22D9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="009079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системой в сфере закупок товаров, работ, услуг для обеспечения нужд </w:t>
      </w:r>
      <w:r w:rsidR="008524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Зилаирский район Республики Башкортостан</w:t>
      </w:r>
      <w:r w:rsidR="009079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Региональная информационная система)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в сфере закупок,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23 декабря 2015 г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1414 (далее – электронный документ, форматы);</w:t>
      </w:r>
    </w:p>
    <w:p w:rsidR="00B9644B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 w:rsidR="008524F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</w:t>
      </w:r>
      <w:r w:rsidR="008524F2" w:rsidRPr="00852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8524F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E71F7" w:rsidRPr="00E851A7" w:rsidRDefault="00CE71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размещении электронного документа </w:t>
      </w:r>
      <w:r w:rsidR="008524F2" w:rsidRPr="008524F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Региональной информационной системы направляет субъекту контроля </w:t>
      </w:r>
      <w:r w:rsidR="00C2171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64FE" w:rsidRPr="00E851A7" w:rsidRDefault="00CE71F7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F2062" w:rsidRPr="00E851A7" w:rsidRDefault="00CE71F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Сведения о закрытых объектах контроля направляются в </w:t>
      </w:r>
      <w:r w:rsidR="008524F2" w:rsidRPr="008524F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формах: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AA1C67" w:rsidRDefault="00AA1C67" w:rsidP="00AA1C67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абзац исключен. - </w:t>
      </w:r>
      <w:hyperlink r:id="rId8" w:history="1">
        <w:r>
          <w:rPr>
            <w:rFonts w:eastAsiaTheme="minorHAnsi"/>
            <w:color w:val="0000FF"/>
            <w:szCs w:val="28"/>
            <w:lang w:eastAsia="en-US"/>
          </w:rPr>
          <w:t>Постановление</w:t>
        </w:r>
      </w:hyperlink>
      <w:r>
        <w:rPr>
          <w:rFonts w:eastAsiaTheme="minorHAnsi"/>
          <w:szCs w:val="28"/>
          <w:lang w:eastAsia="en-US"/>
        </w:rPr>
        <w:t xml:space="preserve"> Администрации муниципального района Зилаирский район Республики Башкортостан от 19.12.2019 N 1039;</w:t>
      </w:r>
    </w:p>
    <w:p w:rsidR="006F2062" w:rsidRPr="008F4FE1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контракта);</w:t>
      </w:r>
    </w:p>
    <w:p w:rsidR="004449A9" w:rsidRPr="008F4FE1" w:rsidRDefault="004449A9" w:rsidP="004449A9">
      <w:pPr>
        <w:rPr>
          <w:color w:val="000000" w:themeColor="text1"/>
          <w:szCs w:val="28"/>
        </w:rPr>
      </w:pPr>
      <w:r w:rsidRPr="008F4FE1">
        <w:rPr>
          <w:color w:val="000000" w:themeColor="text1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9769C"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Закрытые объекты контроля, сведения о закрытых объектах контроля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направляются субъектом контроля для согласования в </w:t>
      </w:r>
      <w:r w:rsidR="008524F2" w:rsidRPr="008524F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</w:t>
      </w:r>
      <w:r w:rsidR="001E73A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экземплярах. </w:t>
      </w:r>
      <w:proofErr w:type="gramStart"/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79769C" w:rsidRPr="00E851A7" w:rsidRDefault="008524F2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4F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="00765F5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возвращает субъекту контроля один экземпляр закрытого объекта контроля или сведений о закрытом объекте контроля. </w:t>
      </w:r>
    </w:p>
    <w:p w:rsidR="0079769C" w:rsidRPr="00E851A7" w:rsidRDefault="0079769C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субъектов контроля с </w:t>
      </w:r>
      <w:r w:rsidR="00765F5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</w:t>
      </w:r>
      <w:r w:rsidR="00765F56" w:rsidRPr="00765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765F5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7D7D53" w:rsidRPr="007D7D5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FB08E6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r w:rsidR="007D7D53" w:rsidRPr="007D7D5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</w:t>
      </w:r>
      <w:r w:rsidR="00AA1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исключением информации, предусмотренной пунктом 13(1) Правил контроля) </w:t>
      </w:r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об объеме финансового обеспечения, включенную в план закупок:</w:t>
      </w:r>
    </w:p>
    <w:p w:rsidR="00AA1C67" w:rsidRDefault="00AA1C67" w:rsidP="00AA1C67">
      <w:pPr>
        <w:autoSpaceDE w:val="0"/>
        <w:autoSpaceDN w:val="0"/>
        <w:adjustRightInd w:val="0"/>
        <w:ind w:firstLine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(в ред. </w:t>
      </w:r>
      <w:hyperlink r:id="rId9" w:history="1">
        <w:r>
          <w:rPr>
            <w:rFonts w:ascii="Calibri" w:eastAsiaTheme="minorHAnsi" w:hAnsi="Calibri" w:cs="Calibri"/>
            <w:color w:val="0000FF"/>
            <w:sz w:val="22"/>
            <w:szCs w:val="22"/>
            <w:lang w:eastAsia="en-US"/>
          </w:rPr>
          <w:t>Постановления</w:t>
        </w:r>
      </w:hyperlink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A1C67">
        <w:rPr>
          <w:rFonts w:ascii="Calibri" w:eastAsiaTheme="minorHAnsi" w:hAnsi="Calibri" w:cs="Calibri"/>
          <w:sz w:val="22"/>
          <w:szCs w:val="22"/>
          <w:lang w:eastAsia="en-US"/>
        </w:rPr>
        <w:t>Администрации муниципального района Зилаирский район Республики Башкортостан от 19.12.2019 N 1039</w:t>
      </w:r>
      <w:r>
        <w:rPr>
          <w:rFonts w:ascii="Calibri" w:eastAsiaTheme="minorHAnsi" w:hAnsi="Calibri" w:cs="Calibri"/>
          <w:sz w:val="22"/>
          <w:szCs w:val="22"/>
          <w:lang w:eastAsia="en-US"/>
        </w:rPr>
        <w:t>)</w:t>
      </w:r>
    </w:p>
    <w:p w:rsidR="00910876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</w:t>
      </w:r>
      <w:r w:rsidR="0091087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F2552B" w:rsidRDefault="0067336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</w:t>
      </w:r>
      <w:r w:rsidR="00AA1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денежных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 получателей средств бюджета </w:t>
      </w:r>
      <w:r w:rsidR="00180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Зилаирский район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утвержденным </w:t>
      </w:r>
      <w:r w:rsidR="001801F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1F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 Зилаирский район Республики Башкортостан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801FC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proofErr w:type="gramEnd"/>
      <w:r w:rsidR="00180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2013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1801FC">
        <w:rPr>
          <w:rFonts w:ascii="Times New Roman" w:hAnsi="Times New Roman" w:cs="Times New Roman"/>
          <w:color w:val="000000" w:themeColor="text1"/>
          <w:sz w:val="28"/>
          <w:szCs w:val="28"/>
        </w:rPr>
        <w:t>124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AA1C67" w:rsidRDefault="00AA1C6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Theme="minorHAnsi"/>
          <w:szCs w:val="22"/>
          <w:lang w:eastAsia="en-US"/>
        </w:rPr>
        <w:t xml:space="preserve">(в ред. </w:t>
      </w:r>
      <w:hyperlink r:id="rId10" w:history="1">
        <w:r>
          <w:rPr>
            <w:rFonts w:eastAsiaTheme="minorHAnsi"/>
            <w:color w:val="0000FF"/>
            <w:szCs w:val="22"/>
            <w:lang w:eastAsia="en-US"/>
          </w:rPr>
          <w:t>Постановления</w:t>
        </w:r>
      </w:hyperlink>
      <w:r>
        <w:rPr>
          <w:rFonts w:eastAsiaTheme="minorHAnsi"/>
          <w:szCs w:val="22"/>
          <w:lang w:eastAsia="en-US"/>
        </w:rPr>
        <w:t xml:space="preserve"> </w:t>
      </w:r>
      <w:r w:rsidRPr="00AA1C67">
        <w:rPr>
          <w:rFonts w:eastAsiaTheme="minorHAnsi"/>
          <w:szCs w:val="22"/>
          <w:lang w:eastAsia="en-US"/>
        </w:rPr>
        <w:t>Администрации муниципального района Зилаирский район Республики Башкортостан от 19.12.2019 N 1039</w:t>
      </w:r>
      <w:r>
        <w:rPr>
          <w:rFonts w:eastAsiaTheme="minorHAnsi"/>
          <w:szCs w:val="22"/>
          <w:lang w:eastAsia="en-US"/>
        </w:rPr>
        <w:t>)</w:t>
      </w:r>
    </w:p>
    <w:p w:rsidR="003642E9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сведениям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 объемах средств, указанных в </w:t>
      </w:r>
      <w:r w:rsidR="008A0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Решении о бюджете муниципального района Зилаирский район Республики Башкортостан, а также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документах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</w:t>
      </w:r>
      <w:r w:rsidR="008A0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нормативно-правовых актах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Правительством </w:t>
      </w:r>
      <w:r w:rsidR="00673366" w:rsidRPr="0010058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8A0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Администрации муниципального района Зилаирский район Республики Башкортостан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0876"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612"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редусматривающих в соответствии с бюджетным законодательством Российской Федерации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заключения государственного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контракта на срок, превышающий срок действия доведенных лимитов бюджетных обязательств, направляемых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14310" w:rsidRPr="0051431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proofErr w:type="gramEnd"/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A88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</w:t>
      </w:r>
      <w:r w:rsidR="002574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включения в план закупок информации о закупках, оплата которых планируется по истечении планового периода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Default="003642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предмет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="00ED02F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</w:t>
      </w:r>
      <w:r w:rsidR="00296F8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план</w:t>
      </w:r>
      <w:proofErr w:type="gramEnd"/>
      <w:r w:rsidR="00296F8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96F8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ФХД)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AA1C67" w:rsidRPr="00E851A7" w:rsidRDefault="00AA1C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Theme="minorHAnsi"/>
          <w:szCs w:val="22"/>
          <w:lang w:eastAsia="en-US"/>
        </w:rPr>
        <w:t xml:space="preserve">(в ред. </w:t>
      </w:r>
      <w:hyperlink r:id="rId11" w:history="1">
        <w:r>
          <w:rPr>
            <w:rFonts w:eastAsiaTheme="minorHAnsi"/>
            <w:color w:val="0000FF"/>
            <w:szCs w:val="22"/>
            <w:lang w:eastAsia="en-US"/>
          </w:rPr>
          <w:t>Постановления</w:t>
        </w:r>
      </w:hyperlink>
      <w:r>
        <w:rPr>
          <w:rFonts w:eastAsiaTheme="minorHAnsi"/>
          <w:szCs w:val="22"/>
          <w:lang w:eastAsia="en-US"/>
        </w:rPr>
        <w:t xml:space="preserve"> </w:t>
      </w:r>
      <w:r w:rsidRPr="00AA1C67">
        <w:rPr>
          <w:rFonts w:eastAsiaTheme="minorHAnsi"/>
          <w:szCs w:val="22"/>
          <w:lang w:eastAsia="en-US"/>
        </w:rPr>
        <w:t>Администрации муниципального района Зилаирский район Республики Башкортостан от 19.12.2019 N 1039</w:t>
      </w:r>
      <w:r>
        <w:rPr>
          <w:rFonts w:eastAsiaTheme="minorHAnsi"/>
          <w:szCs w:val="22"/>
          <w:lang w:eastAsia="en-US"/>
        </w:rPr>
        <w:t>)</w:t>
      </w:r>
    </w:p>
    <w:p w:rsidR="00FC75E4" w:rsidRDefault="00FC75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 субъектов контроля, указанных в подпункте «</w:t>
      </w:r>
      <w:r w:rsidR="0038038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» пункта 4  Правил контроля (далее – унитарные предприятия),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бюджетных средств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поставленного на учет в соответствии с Порядком учета бюджетных обязательств.</w:t>
      </w:r>
      <w:proofErr w:type="gramEnd"/>
    </w:p>
    <w:p w:rsidR="00380385" w:rsidRPr="00E851A7" w:rsidRDefault="003803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Theme="minorHAnsi"/>
          <w:szCs w:val="22"/>
          <w:lang w:eastAsia="en-US"/>
        </w:rPr>
        <w:t xml:space="preserve">(в ред. </w:t>
      </w:r>
      <w:hyperlink r:id="rId12" w:history="1">
        <w:r>
          <w:rPr>
            <w:rFonts w:eastAsiaTheme="minorHAnsi"/>
            <w:color w:val="0000FF"/>
            <w:szCs w:val="22"/>
            <w:lang w:eastAsia="en-US"/>
          </w:rPr>
          <w:t>Постановления</w:t>
        </w:r>
      </w:hyperlink>
      <w:r>
        <w:rPr>
          <w:rFonts w:eastAsiaTheme="minorHAnsi"/>
          <w:szCs w:val="22"/>
          <w:lang w:eastAsia="en-US"/>
        </w:rPr>
        <w:t xml:space="preserve"> </w:t>
      </w:r>
      <w:r w:rsidRPr="00AA1C67">
        <w:rPr>
          <w:rFonts w:eastAsiaTheme="minorHAnsi"/>
          <w:szCs w:val="22"/>
          <w:lang w:eastAsia="en-US"/>
        </w:rPr>
        <w:t>Администрации муниципального района Зилаирский район Республики Башкортостан от 19.12.2019 N 1039</w:t>
      </w:r>
      <w:r>
        <w:rPr>
          <w:rFonts w:eastAsiaTheme="minorHAnsi"/>
          <w:szCs w:val="22"/>
          <w:lang w:eastAsia="en-US"/>
        </w:rPr>
        <w:t>)</w:t>
      </w:r>
    </w:p>
    <w:p w:rsidR="00E00654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r w:rsidR="00AE5E3C" w:rsidRPr="00AE5E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</w:t>
      </w:r>
      <w:r w:rsidR="003A107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контроля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 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 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контроля в ЕИС и направлении закрытого объекта контроля на согласование в </w:t>
      </w:r>
      <w:r w:rsidR="00AE5E3C" w:rsidRPr="00AE5E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 w:rsidR="00AE5E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</w:t>
      </w:r>
      <w:r w:rsidR="00AE5E3C" w:rsidRPr="00AE5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AE5E3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внесении изменений в поставленное на учет бюджетное обязательство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3757D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орядком учета бюджетных обязательств,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закупк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услуг, не включенны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 закупок;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377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Зилаирский район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 w:rsidR="00377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Зилаирский район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 w:rsidR="00377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Зилаирский район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Башкортостан), утвержденным приказом </w:t>
      </w:r>
      <w:r w:rsidR="0012277E" w:rsidRPr="0012277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 Администрации муниципального района Зилаирский район</w:t>
      </w:r>
      <w:proofErr w:type="gramEnd"/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</w:t>
      </w:r>
      <w:r w:rsidR="001227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Башкортостан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2277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77E">
        <w:rPr>
          <w:rFonts w:ascii="Times New Roman" w:hAnsi="Times New Roman" w:cs="Times New Roman"/>
          <w:color w:val="000000" w:themeColor="text1"/>
          <w:sz w:val="28"/>
          <w:szCs w:val="28"/>
        </w:rPr>
        <w:t>марта 2013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12277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законом, включенных в планы 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ФХД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</w:t>
      </w:r>
      <w:r w:rsidR="005D553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2 Бюджетного кодекса Российской Федерации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определяемых в соответствии с подпунктом «в» пункта 9 настоящего Порядка.</w:t>
      </w:r>
    </w:p>
    <w:p w:rsidR="000F6ACC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r w:rsidR="00AE5E3C" w:rsidRPr="00AE5E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в соответствии с подпунктом «</w:t>
      </w:r>
      <w:r w:rsidR="0038038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» пункта 13 Правил контроля следующие объекты контроля (закрытые объекты контроля, сведения о закрытых объектах контроля):</w:t>
      </w:r>
    </w:p>
    <w:p w:rsidR="00380385" w:rsidRPr="00E851A7" w:rsidRDefault="00380385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Theme="minorHAnsi"/>
          <w:szCs w:val="22"/>
          <w:lang w:eastAsia="en-US"/>
        </w:rPr>
        <w:t xml:space="preserve">(в ред. </w:t>
      </w:r>
      <w:hyperlink r:id="rId13" w:history="1">
        <w:r>
          <w:rPr>
            <w:rFonts w:eastAsiaTheme="minorHAnsi"/>
            <w:color w:val="0000FF"/>
            <w:szCs w:val="22"/>
            <w:lang w:eastAsia="en-US"/>
          </w:rPr>
          <w:t>Постановления</w:t>
        </w:r>
      </w:hyperlink>
      <w:r>
        <w:rPr>
          <w:rFonts w:eastAsiaTheme="minorHAnsi"/>
          <w:szCs w:val="22"/>
          <w:lang w:eastAsia="en-US"/>
        </w:rPr>
        <w:t xml:space="preserve"> </w:t>
      </w:r>
      <w:r w:rsidRPr="00AA1C67">
        <w:rPr>
          <w:rFonts w:eastAsiaTheme="minorHAnsi"/>
          <w:szCs w:val="22"/>
          <w:lang w:eastAsia="en-US"/>
        </w:rPr>
        <w:t>Администрации муниципального района Зилаирский район Республики Башкортостан от 19.12.2019 N 1039</w:t>
      </w:r>
      <w:r>
        <w:rPr>
          <w:rFonts w:eastAsiaTheme="minorHAnsi"/>
          <w:szCs w:val="22"/>
          <w:lang w:eastAsia="en-US"/>
        </w:rPr>
        <w:t>)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</w:t>
      </w:r>
      <w:r w:rsidR="0092115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плане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графике</w:t>
      </w:r>
      <w:proofErr w:type="gramEnd"/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</w:t>
      </w:r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6ACC" w:rsidRPr="00E851A7" w:rsidRDefault="000F6ACC" w:rsidP="003803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380385">
        <w:rPr>
          <w:rFonts w:ascii="Times New Roman" w:hAnsi="Times New Roman" w:cs="Times New Roman"/>
          <w:color w:val="000000" w:themeColor="text1"/>
          <w:sz w:val="28"/>
          <w:szCs w:val="28"/>
        </w:rPr>
        <w:t>исключен.-</w:t>
      </w:r>
      <w:r w:rsidR="00380385" w:rsidRPr="00380385">
        <w:rPr>
          <w:rFonts w:eastAsiaTheme="minorHAnsi"/>
          <w:szCs w:val="22"/>
          <w:lang w:eastAsia="en-US"/>
        </w:rPr>
        <w:t xml:space="preserve"> </w:t>
      </w:r>
      <w:hyperlink r:id="rId14" w:history="1">
        <w:r w:rsidR="00380385">
          <w:rPr>
            <w:rFonts w:eastAsiaTheme="minorHAnsi"/>
            <w:color w:val="0000FF"/>
            <w:szCs w:val="22"/>
            <w:lang w:eastAsia="en-US"/>
          </w:rPr>
          <w:t>Постановление</w:t>
        </w:r>
      </w:hyperlink>
      <w:r w:rsidR="00380385">
        <w:rPr>
          <w:rFonts w:eastAsiaTheme="minorHAnsi"/>
          <w:szCs w:val="22"/>
          <w:lang w:eastAsia="en-US"/>
        </w:rPr>
        <w:t xml:space="preserve"> </w:t>
      </w:r>
      <w:r w:rsidR="00380385" w:rsidRPr="00AA1C67">
        <w:rPr>
          <w:rFonts w:eastAsiaTheme="minorHAnsi"/>
          <w:szCs w:val="22"/>
          <w:lang w:eastAsia="en-US"/>
        </w:rPr>
        <w:t>Администрации муниципального района Зилаирский район Республики Башкортостан от 19.12.2019 N 1039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6ACC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</w:t>
      </w:r>
      <w:r w:rsidR="00380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подписанным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 (сведения о проекте контракта)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содержащихся в нем (них):</w:t>
      </w:r>
    </w:p>
    <w:p w:rsidR="00380385" w:rsidRPr="00E851A7" w:rsidRDefault="00380385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Theme="minorHAnsi"/>
          <w:szCs w:val="22"/>
          <w:lang w:eastAsia="en-US"/>
        </w:rPr>
        <w:t xml:space="preserve">(в ред. </w:t>
      </w:r>
      <w:hyperlink r:id="rId15" w:history="1">
        <w:r>
          <w:rPr>
            <w:rFonts w:eastAsiaTheme="minorHAnsi"/>
            <w:color w:val="0000FF"/>
            <w:szCs w:val="22"/>
            <w:lang w:eastAsia="en-US"/>
          </w:rPr>
          <w:t>Постановления</w:t>
        </w:r>
      </w:hyperlink>
      <w:r>
        <w:rPr>
          <w:rFonts w:eastAsiaTheme="minorHAnsi"/>
          <w:szCs w:val="22"/>
          <w:lang w:eastAsia="en-US"/>
        </w:rPr>
        <w:t xml:space="preserve"> </w:t>
      </w:r>
      <w:r w:rsidRPr="00AA1C67">
        <w:rPr>
          <w:rFonts w:eastAsiaTheme="minorHAnsi"/>
          <w:szCs w:val="22"/>
          <w:lang w:eastAsia="en-US"/>
        </w:rPr>
        <w:t xml:space="preserve">Администрации муниципального района Зилаирский район </w:t>
      </w:r>
      <w:r w:rsidRPr="00AA1C67">
        <w:rPr>
          <w:rFonts w:eastAsiaTheme="minorHAnsi"/>
          <w:szCs w:val="22"/>
          <w:lang w:eastAsia="en-US"/>
        </w:rPr>
        <w:lastRenderedPageBreak/>
        <w:t>Республики Башкортостан от 19.12.2019 N 1039</w:t>
      </w:r>
      <w:r>
        <w:rPr>
          <w:rFonts w:eastAsiaTheme="minorHAnsi"/>
          <w:szCs w:val="22"/>
          <w:lang w:eastAsia="en-US"/>
        </w:rPr>
        <w:t>)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79769C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контракта в контракте (в сведениях о проекте контракта).</w:t>
      </w:r>
    </w:p>
    <w:p w:rsidR="00380385" w:rsidRDefault="00380385" w:rsidP="00380385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11.1. </w:t>
      </w:r>
      <w:proofErr w:type="gramStart"/>
      <w:r>
        <w:rPr>
          <w:rFonts w:eastAsiaTheme="minorHAnsi"/>
          <w:szCs w:val="28"/>
          <w:lang w:eastAsia="en-US"/>
        </w:rPr>
        <w:t xml:space="preserve">В соответствии с </w:t>
      </w:r>
      <w:hyperlink r:id="rId16" w:history="1">
        <w:r>
          <w:rPr>
            <w:rFonts w:eastAsiaTheme="minorHAnsi"/>
            <w:color w:val="0000FF"/>
            <w:szCs w:val="28"/>
            <w:lang w:eastAsia="en-US"/>
          </w:rPr>
          <w:t>частью 7 статьи 2</w:t>
        </w:r>
      </w:hyperlink>
      <w:r>
        <w:rPr>
          <w:rFonts w:eastAsiaTheme="minorHAnsi"/>
          <w:szCs w:val="28"/>
          <w:lang w:eastAsia="en-US"/>
        </w:rPr>
        <w:t xml:space="preserve"> Федерального закона от 1 мая 2019 года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17" w:history="1">
        <w:r>
          <w:rPr>
            <w:rFonts w:eastAsiaTheme="minorHAnsi"/>
            <w:color w:val="0000FF"/>
            <w:szCs w:val="28"/>
            <w:lang w:eastAsia="en-US"/>
          </w:rPr>
          <w:t>статьей 16</w:t>
        </w:r>
      </w:hyperlink>
      <w:r>
        <w:rPr>
          <w:rFonts w:eastAsiaTheme="minorHAnsi"/>
          <w:szCs w:val="28"/>
          <w:lang w:eastAsia="en-US"/>
        </w:rPr>
        <w:t xml:space="preserve"> Федерального закона, осуществляется с учетом следующих особенностей:</w:t>
      </w:r>
      <w:proofErr w:type="gramEnd"/>
    </w:p>
    <w:p w:rsidR="00380385" w:rsidRDefault="00380385" w:rsidP="00380385">
      <w:pPr>
        <w:autoSpaceDE w:val="0"/>
        <w:autoSpaceDN w:val="0"/>
        <w:adjustRightInd w:val="0"/>
        <w:spacing w:before="28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</w:t>
      </w:r>
      <w:proofErr w:type="gramStart"/>
      <w:r>
        <w:rPr>
          <w:rFonts w:eastAsiaTheme="minorHAnsi"/>
          <w:szCs w:val="28"/>
          <w:lang w:eastAsia="en-US"/>
        </w:rPr>
        <w:t>контроль за</w:t>
      </w:r>
      <w:proofErr w:type="gramEnd"/>
      <w:r>
        <w:rPr>
          <w:rFonts w:eastAsiaTheme="minorHAnsi"/>
          <w:szCs w:val="28"/>
          <w:lang w:eastAsia="en-US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18" w:history="1">
        <w:r>
          <w:rPr>
            <w:rFonts w:eastAsiaTheme="minorHAnsi"/>
            <w:color w:val="0000FF"/>
            <w:szCs w:val="28"/>
            <w:lang w:eastAsia="en-US"/>
          </w:rPr>
          <w:t>подпунктом "а" пункта 2 части 5 статьи 99</w:t>
        </w:r>
      </w:hyperlink>
      <w:r>
        <w:rPr>
          <w:rFonts w:eastAsiaTheme="minorHAnsi"/>
          <w:szCs w:val="28"/>
          <w:lang w:eastAsia="en-US"/>
        </w:rPr>
        <w:t xml:space="preserve"> Федерального закона, не осуществляется;</w:t>
      </w:r>
    </w:p>
    <w:p w:rsidR="00380385" w:rsidRPr="00E851A7" w:rsidRDefault="00380385" w:rsidP="003803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Theme="minorHAnsi"/>
          <w:szCs w:val="22"/>
          <w:lang w:eastAsia="en-US"/>
        </w:rPr>
        <w:t xml:space="preserve">(в ред. </w:t>
      </w:r>
      <w:hyperlink r:id="rId19" w:history="1">
        <w:r>
          <w:rPr>
            <w:rFonts w:eastAsiaTheme="minorHAnsi"/>
            <w:color w:val="0000FF"/>
            <w:szCs w:val="22"/>
            <w:lang w:eastAsia="en-US"/>
          </w:rPr>
          <w:t>Постановления</w:t>
        </w:r>
      </w:hyperlink>
      <w:r>
        <w:rPr>
          <w:rFonts w:eastAsiaTheme="minorHAnsi"/>
          <w:szCs w:val="22"/>
          <w:lang w:eastAsia="en-US"/>
        </w:rPr>
        <w:t xml:space="preserve"> </w:t>
      </w:r>
      <w:r w:rsidRPr="00AA1C67">
        <w:rPr>
          <w:rFonts w:eastAsiaTheme="minorHAnsi"/>
          <w:szCs w:val="22"/>
          <w:lang w:eastAsia="en-US"/>
        </w:rPr>
        <w:t>Администрации муниципального района Зилаирский район Республики Башкортостан от 19.12.2019 N 1039</w:t>
      </w:r>
      <w:r>
        <w:rPr>
          <w:rFonts w:eastAsiaTheme="minorHAnsi"/>
          <w:szCs w:val="22"/>
          <w:lang w:eastAsia="en-US"/>
        </w:rPr>
        <w:t>)</w:t>
      </w:r>
    </w:p>
    <w:p w:rsidR="00380385" w:rsidRDefault="00380385" w:rsidP="00380385">
      <w:pPr>
        <w:autoSpaceDE w:val="0"/>
        <w:autoSpaceDN w:val="0"/>
        <w:adjustRightInd w:val="0"/>
        <w:spacing w:before="280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2) в случае, предусмотренном </w:t>
      </w:r>
      <w:hyperlink r:id="rId20" w:history="1">
        <w:r>
          <w:rPr>
            <w:rFonts w:eastAsiaTheme="minorHAnsi"/>
            <w:color w:val="0000FF"/>
            <w:szCs w:val="28"/>
            <w:lang w:eastAsia="en-US"/>
          </w:rPr>
          <w:t>пунктом 1 части 5 статьи 99</w:t>
        </w:r>
      </w:hyperlink>
      <w:r>
        <w:rPr>
          <w:rFonts w:eastAsiaTheme="minorHAnsi"/>
          <w:szCs w:val="28"/>
          <w:lang w:eastAsia="en-US"/>
        </w:rPr>
        <w:t xml:space="preserve"> Федерального закона, осуществляется </w:t>
      </w:r>
      <w:proofErr w:type="gramStart"/>
      <w:r>
        <w:rPr>
          <w:rFonts w:eastAsiaTheme="minorHAnsi"/>
          <w:szCs w:val="28"/>
          <w:lang w:eastAsia="en-US"/>
        </w:rPr>
        <w:t>контроль за</w:t>
      </w:r>
      <w:proofErr w:type="gramEnd"/>
      <w:r>
        <w:rPr>
          <w:rFonts w:eastAsiaTheme="minorHAnsi"/>
          <w:szCs w:val="28"/>
          <w:lang w:eastAsia="en-US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380385" w:rsidRPr="00E851A7" w:rsidRDefault="00380385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ABB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Указанные в пункте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объекты контроля проверяются </w:t>
      </w:r>
      <w:r w:rsidR="00AE5E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</w:t>
      </w:r>
      <w:r w:rsidR="00AE5E3C" w:rsidRPr="00AE5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AE5E3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AE5E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</w:t>
      </w:r>
      <w:r w:rsidR="00AE5E3C" w:rsidRPr="00AE5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AE5E3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BFD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Предусмотренное 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взаимодействие субъектов контроля с </w:t>
      </w:r>
      <w:r w:rsidR="00AE5E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</w:t>
      </w:r>
      <w:r w:rsidR="00AE5E3C" w:rsidRPr="00AE5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AE5E3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аукционов, проводимых в соответствии со статьей 25 Федерального закона, проверяются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плане-графике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заказчика;</w:t>
      </w:r>
    </w:p>
    <w:p w:rsidR="00380385" w:rsidRPr="00E851A7" w:rsidRDefault="00380385" w:rsidP="003803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385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исключен</w:t>
      </w:r>
      <w:r>
        <w:rPr>
          <w:rFonts w:eastAsiaTheme="minorHAnsi"/>
          <w:szCs w:val="22"/>
          <w:lang w:eastAsia="en-US"/>
        </w:rPr>
        <w:t xml:space="preserve">.- </w:t>
      </w:r>
      <w:hyperlink r:id="rId21" w:history="1">
        <w:r>
          <w:rPr>
            <w:rFonts w:eastAsiaTheme="minorHAnsi"/>
            <w:color w:val="0000FF"/>
            <w:szCs w:val="22"/>
            <w:lang w:eastAsia="en-US"/>
          </w:rPr>
          <w:t>Постановление</w:t>
        </w:r>
      </w:hyperlink>
      <w:r>
        <w:rPr>
          <w:rFonts w:eastAsiaTheme="minorHAnsi"/>
          <w:szCs w:val="22"/>
          <w:lang w:eastAsia="en-US"/>
        </w:rPr>
        <w:t xml:space="preserve"> </w:t>
      </w:r>
      <w:r w:rsidRPr="00AA1C67">
        <w:rPr>
          <w:rFonts w:eastAsiaTheme="minorHAnsi"/>
          <w:szCs w:val="22"/>
          <w:lang w:eastAsia="en-US"/>
        </w:rPr>
        <w:t>Администрации муниципального района Зилаирский район Республики Башкортостан от 19.12.2019 N 1039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проекте контракта):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91BFD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</w:t>
      </w:r>
      <w:r w:rsidR="00380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подписанным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с которым заключается контракт, по закупке соответствующего заказчика;</w:t>
      </w:r>
    </w:p>
    <w:p w:rsidR="00380385" w:rsidRPr="00E851A7" w:rsidRDefault="00380385" w:rsidP="003803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Theme="minorHAnsi"/>
          <w:szCs w:val="22"/>
          <w:lang w:eastAsia="en-US"/>
        </w:rPr>
        <w:t xml:space="preserve">(в ред. </w:t>
      </w:r>
      <w:hyperlink r:id="rId22" w:history="1">
        <w:r>
          <w:rPr>
            <w:rFonts w:eastAsiaTheme="minorHAnsi"/>
            <w:color w:val="0000FF"/>
            <w:szCs w:val="22"/>
            <w:lang w:eastAsia="en-US"/>
          </w:rPr>
          <w:t>Постановления</w:t>
        </w:r>
      </w:hyperlink>
      <w:r>
        <w:rPr>
          <w:rFonts w:eastAsiaTheme="minorHAnsi"/>
          <w:szCs w:val="22"/>
          <w:lang w:eastAsia="en-US"/>
        </w:rPr>
        <w:t xml:space="preserve"> </w:t>
      </w:r>
      <w:r w:rsidRPr="00AA1C67">
        <w:rPr>
          <w:rFonts w:eastAsiaTheme="minorHAnsi"/>
          <w:szCs w:val="22"/>
          <w:lang w:eastAsia="en-US"/>
        </w:rPr>
        <w:t>Администрации муниципального района Зилаирский район Республики Башкортостан от 19.12.2019 N 1039</w:t>
      </w:r>
      <w:r>
        <w:rPr>
          <w:rFonts w:eastAsiaTheme="minorHAnsi"/>
          <w:szCs w:val="22"/>
          <w:lang w:eastAsia="en-US"/>
        </w:rPr>
        <w:t>)</w:t>
      </w:r>
    </w:p>
    <w:p w:rsidR="00380385" w:rsidRPr="00E851A7" w:rsidRDefault="00380385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закупкам, указываемым в плане-графике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отдельной строкой в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проверяются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план-график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планируемых платежах по  таким закупкам с учетом: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подрядчика,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исполнителя) по которым не завершены;</w:t>
      </w:r>
      <w:proofErr w:type="gramEnd"/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идентификационного кода закупки - аналогичной информации, содержащейся в документации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(сведениях о документации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цен таких контрактов над начальной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(максимальной) ценой, указанной в документации о закупке (сведениях о документации).</w:t>
      </w:r>
    </w:p>
    <w:p w:rsidR="00FA5CB2" w:rsidRPr="00E851A7" w:rsidRDefault="00CE71F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сроки, установленные пунктами 14 и 15 Правил контроля, со дня направления субъекту контроля 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начале контроля или поступления объекта контроля на бумажном носителе в </w:t>
      </w:r>
      <w:r w:rsidR="00AE5E3C" w:rsidRPr="00AE5E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</w:t>
      </w:r>
      <w:r w:rsidR="000F2C2D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854E61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B7EC6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</w:t>
      </w:r>
      <w:r w:rsidR="000F2C2D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по форме</w:t>
      </w:r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к Общим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</w:t>
      </w:r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</w:t>
      </w:r>
      <w:r w:rsidR="00BE5274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12 декабря 2015 года № 1367, утвержденны</w:t>
      </w:r>
      <w:r w:rsidR="00BE5274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финансов Российской Федерации от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22 июля 2016 года № 120н,</w:t>
      </w:r>
      <w:r w:rsidR="000F2C2D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AE5E3C" w:rsidRPr="00AE5E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</w:t>
      </w:r>
      <w:proofErr w:type="gramEnd"/>
      <w:r w:rsidR="00AE5E3C" w:rsidRPr="00AE5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54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r w:rsidR="00AE5E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</w:t>
      </w:r>
      <w:r w:rsidR="00AE5E3C" w:rsidRPr="00AE5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AE5E3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AE5E3C" w:rsidRPr="00AE5E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субъекту контроля в 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99 Федерального закона, по форме согласно приложению</w:t>
      </w:r>
      <w:r w:rsidRPr="00450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50F8B" w:rsidRPr="00450F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50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 и при проверке контролируемой информации, содержащейся: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AE5E3C" w:rsidRPr="00AE5E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отметку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единственным поставщиком (подрядчиком</w:t>
      </w:r>
      <w:r w:rsidR="005B697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исполнителем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или </w:t>
      </w:r>
      <w:r w:rsidR="00AE5E3C" w:rsidRPr="00AE5E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предусмотренной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«б» и «в» пункта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79769C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объектах контроля, указанных в пункте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</w:t>
      </w:r>
      <w:r w:rsidR="00296F8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95FEC" w:rsidRDefault="00995FEC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20B" w:rsidRDefault="00CD420B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20B" w:rsidRDefault="00CD420B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5EF" w:rsidRDefault="00CD420B" w:rsidP="00CD42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Т.Ф.Давлетшин</w:t>
      </w:r>
      <w:proofErr w:type="spellEnd"/>
    </w:p>
    <w:p w:rsidR="002065EF" w:rsidRDefault="002065EF">
      <w:pPr>
        <w:spacing w:after="200" w:line="276" w:lineRule="auto"/>
        <w:ind w:firstLine="0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27"/>
        <w:gridCol w:w="455"/>
        <w:gridCol w:w="451"/>
        <w:gridCol w:w="451"/>
        <w:gridCol w:w="451"/>
        <w:gridCol w:w="451"/>
        <w:gridCol w:w="451"/>
        <w:gridCol w:w="451"/>
        <w:gridCol w:w="451"/>
        <w:gridCol w:w="779"/>
        <w:gridCol w:w="467"/>
        <w:gridCol w:w="551"/>
        <w:gridCol w:w="608"/>
        <w:gridCol w:w="608"/>
        <w:gridCol w:w="519"/>
      </w:tblGrid>
      <w:tr w:rsidR="002065EF" w:rsidRPr="002065EF" w:rsidTr="002065EF">
        <w:trPr>
          <w:trHeight w:val="795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2"/>
                <w:szCs w:val="12"/>
              </w:rPr>
            </w:pPr>
            <w:proofErr w:type="gramStart"/>
            <w:r w:rsidRPr="002065EF">
              <w:rPr>
                <w:sz w:val="12"/>
                <w:szCs w:val="12"/>
              </w:rPr>
              <w:t>Приложение № 1</w:t>
            </w:r>
            <w:r w:rsidRPr="002065EF">
              <w:rPr>
                <w:sz w:val="12"/>
                <w:szCs w:val="12"/>
              </w:rPr>
              <w:br/>
              <w:t xml:space="preserve">к Порядку взаимодействия Финансового управления Администрации муниципального района Зилаирский район </w:t>
            </w:r>
            <w:r w:rsidRPr="002065EF">
              <w:rPr>
                <w:sz w:val="12"/>
                <w:szCs w:val="12"/>
              </w:rPr>
              <w:br/>
              <w:t xml:space="preserve"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2065EF">
              <w:rPr>
                <w:sz w:val="12"/>
                <w:szCs w:val="12"/>
              </w:rPr>
              <w:br/>
              <w:t>от 12 декабря 2015 года № 1367</w:t>
            </w:r>
            <w:r w:rsidRPr="002065EF">
              <w:rPr>
                <w:sz w:val="12"/>
                <w:szCs w:val="12"/>
              </w:rPr>
              <w:br/>
              <w:t xml:space="preserve">   </w:t>
            </w:r>
            <w:proofErr w:type="gramEnd"/>
          </w:p>
        </w:tc>
      </w:tr>
      <w:tr w:rsidR="002065EF" w:rsidRPr="002065EF" w:rsidTr="002065EF">
        <w:trPr>
          <w:trHeight w:val="1125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2065EF" w:rsidRPr="002065EF" w:rsidTr="002065EF">
        <w:trPr>
          <w:trHeight w:val="255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065EF" w:rsidRPr="002065EF" w:rsidTr="002065EF">
        <w:trPr>
          <w:trHeight w:val="255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255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66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b/>
                <w:bCs/>
                <w:sz w:val="24"/>
              </w:rPr>
            </w:pPr>
            <w:r w:rsidRPr="002065EF">
              <w:rPr>
                <w:b/>
                <w:bCs/>
                <w:sz w:val="24"/>
              </w:rPr>
              <w:t xml:space="preserve">Сведения о приглашении принять участие в определении поставщика </w:t>
            </w:r>
            <w:r w:rsidRPr="002065EF">
              <w:rPr>
                <w:b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2065EF" w:rsidRPr="002065EF" w:rsidTr="002065EF">
        <w:trPr>
          <w:trHeight w:val="255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Коды</w:t>
            </w:r>
          </w:p>
        </w:tc>
      </w:tr>
      <w:tr w:rsidR="002065EF" w:rsidRPr="002065EF" w:rsidTr="002065EF">
        <w:trPr>
          <w:trHeight w:val="285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24"/>
              </w:rPr>
            </w:pPr>
            <w:r w:rsidRPr="002065EF">
              <w:rPr>
                <w:sz w:val="24"/>
              </w:rPr>
              <w:t>от "____" ___________________ 20____ г.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Дата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45"/>
        </w:trPr>
        <w:tc>
          <w:tcPr>
            <w:tcW w:w="129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855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ИНН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435"/>
        </w:trPr>
        <w:tc>
          <w:tcPr>
            <w:tcW w:w="12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КПП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9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185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по ОКОПФ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75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185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по ОКФС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75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185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по ОКТМО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185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по ОКТМО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27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Телефон</w:t>
            </w:r>
          </w:p>
        </w:tc>
        <w:tc>
          <w:tcPr>
            <w:tcW w:w="185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53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255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185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435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5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383</w:t>
            </w:r>
          </w:p>
        </w:tc>
      </w:tr>
      <w:tr w:rsidR="002065EF" w:rsidRPr="002065EF" w:rsidTr="002065EF">
        <w:trPr>
          <w:trHeight w:val="27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2065E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по ОКЕИ</w:t>
            </w:r>
          </w:p>
        </w:tc>
        <w:tc>
          <w:tcPr>
            <w:tcW w:w="911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065EF" w:rsidRPr="002065EF" w:rsidTr="002065EF">
        <w:trPr>
          <w:trHeight w:val="24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2065EF" w:rsidRPr="002065EF" w:rsidTr="002065EF">
        <w:trPr>
          <w:trHeight w:val="1080"/>
        </w:trPr>
        <w:tc>
          <w:tcPr>
            <w:tcW w:w="26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3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2065EF" w:rsidRPr="002065EF" w:rsidTr="002065EF">
        <w:trPr>
          <w:trHeight w:val="300"/>
        </w:trPr>
        <w:tc>
          <w:tcPr>
            <w:tcW w:w="2682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1</w:t>
            </w:r>
          </w:p>
        </w:tc>
        <w:tc>
          <w:tcPr>
            <w:tcW w:w="2318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2</w:t>
            </w:r>
          </w:p>
        </w:tc>
      </w:tr>
      <w:tr w:rsidR="002065EF" w:rsidRPr="002065EF" w:rsidTr="002065EF">
        <w:trPr>
          <w:trHeight w:val="300"/>
        </w:trPr>
        <w:tc>
          <w:tcPr>
            <w:tcW w:w="2682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2318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</w:tr>
      <w:tr w:rsidR="002065EF" w:rsidRPr="002065EF" w:rsidTr="002065EF">
        <w:trPr>
          <w:trHeight w:val="222"/>
        </w:trPr>
        <w:tc>
          <w:tcPr>
            <w:tcW w:w="2682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1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</w:tr>
      <w:tr w:rsidR="002065EF" w:rsidRPr="002065EF" w:rsidTr="002065EF">
        <w:trPr>
          <w:trHeight w:val="255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2065EF" w:rsidRPr="002065EF" w:rsidTr="002065EF">
        <w:trPr>
          <w:trHeight w:val="48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 xml:space="preserve">Руководитель </w:t>
            </w:r>
            <w:r w:rsidRPr="002065EF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162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27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(должность)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065EF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065EF">
              <w:rPr>
                <w:sz w:val="16"/>
                <w:szCs w:val="16"/>
              </w:rPr>
              <w:t>подпись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065EF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065EF">
              <w:rPr>
                <w:sz w:val="16"/>
                <w:szCs w:val="16"/>
              </w:rPr>
              <w:t>расшифровка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 w:rsidRPr="002065EF">
              <w:rPr>
                <w:sz w:val="16"/>
                <w:szCs w:val="16"/>
              </w:rPr>
              <w:t>подписи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2065EF" w:rsidRPr="002065EF" w:rsidTr="002065EF">
        <w:trPr>
          <w:trHeight w:val="255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Лист №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Всего листов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065EF" w:rsidRPr="002065EF" w:rsidTr="002065EF">
        <w:trPr>
          <w:trHeight w:val="270"/>
        </w:trPr>
        <w:tc>
          <w:tcPr>
            <w:tcW w:w="355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65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65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157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065EF">
              <w:rPr>
                <w:b/>
                <w:bCs/>
                <w:sz w:val="22"/>
                <w:szCs w:val="22"/>
              </w:rPr>
              <w:lastRenderedPageBreak/>
              <w:t xml:space="preserve">Отметка Финансового управления Администрации муниципального района Зилаирский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</w:t>
            </w:r>
            <w:r w:rsidRPr="002065EF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2065EF" w:rsidRPr="002065EF" w:rsidTr="002065EF">
        <w:trPr>
          <w:trHeight w:val="30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30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16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1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20"/>
                <w:szCs w:val="20"/>
              </w:rPr>
            </w:pPr>
            <w:r w:rsidRPr="002065EF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20"/>
                <w:szCs w:val="20"/>
              </w:rPr>
            </w:pPr>
            <w:r w:rsidRPr="002065EF">
              <w:rPr>
                <w:sz w:val="20"/>
                <w:szCs w:val="20"/>
              </w:rPr>
              <w:t> </w:t>
            </w:r>
          </w:p>
        </w:tc>
      </w:tr>
      <w:tr w:rsidR="002065EF" w:rsidRPr="002065EF" w:rsidTr="002065EF">
        <w:trPr>
          <w:trHeight w:val="24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48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255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(да/нет)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12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48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4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20"/>
                <w:szCs w:val="20"/>
              </w:rPr>
            </w:pPr>
            <w:r w:rsidRPr="002065EF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65EF" w:rsidRPr="002065EF" w:rsidTr="002065EF">
        <w:trPr>
          <w:trHeight w:val="375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2065EF">
              <w:rPr>
                <w:sz w:val="16"/>
                <w:szCs w:val="16"/>
              </w:rPr>
              <w:t>несоответствует</w:t>
            </w:r>
            <w:proofErr w:type="spellEnd"/>
            <w:r w:rsidRPr="002065EF">
              <w:rPr>
                <w:sz w:val="16"/>
                <w:szCs w:val="16"/>
              </w:rPr>
              <w:t>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255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225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2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0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(должность)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065EF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065EF">
              <w:rPr>
                <w:sz w:val="16"/>
                <w:szCs w:val="16"/>
              </w:rPr>
              <w:t>подпись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065EF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065EF">
              <w:rPr>
                <w:sz w:val="16"/>
                <w:szCs w:val="16"/>
              </w:rPr>
              <w:t>расшифровка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 w:rsidRPr="002065EF">
              <w:rPr>
                <w:sz w:val="16"/>
                <w:szCs w:val="16"/>
              </w:rPr>
              <w:t>подписи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2065EF" w:rsidRPr="002065EF" w:rsidTr="002065EF">
        <w:trPr>
          <w:trHeight w:val="315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65EF" w:rsidRDefault="002065EF" w:rsidP="00CD42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5EF" w:rsidRDefault="002065EF">
      <w:pPr>
        <w:spacing w:after="200" w:line="276" w:lineRule="auto"/>
        <w:ind w:firstLine="0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71"/>
        <w:gridCol w:w="493"/>
        <w:gridCol w:w="440"/>
        <w:gridCol w:w="442"/>
        <w:gridCol w:w="440"/>
        <w:gridCol w:w="440"/>
        <w:gridCol w:w="442"/>
        <w:gridCol w:w="440"/>
        <w:gridCol w:w="442"/>
        <w:gridCol w:w="709"/>
        <w:gridCol w:w="474"/>
        <w:gridCol w:w="564"/>
        <w:gridCol w:w="621"/>
        <w:gridCol w:w="621"/>
        <w:gridCol w:w="532"/>
      </w:tblGrid>
      <w:tr w:rsidR="002065EF" w:rsidRPr="002065EF" w:rsidTr="002065EF">
        <w:trPr>
          <w:trHeight w:val="795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39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2"/>
                <w:szCs w:val="12"/>
              </w:rPr>
            </w:pPr>
            <w:proofErr w:type="gramStart"/>
            <w:r w:rsidRPr="002065EF">
              <w:rPr>
                <w:sz w:val="12"/>
                <w:szCs w:val="12"/>
              </w:rPr>
              <w:t>Приложение № 2</w:t>
            </w:r>
            <w:r w:rsidRPr="002065EF">
              <w:rPr>
                <w:sz w:val="12"/>
                <w:szCs w:val="12"/>
              </w:rPr>
              <w:br/>
              <w:t xml:space="preserve">к Порядку взаимодействия Финансового управления Администрации муниципального района Зилаирский район </w:t>
            </w:r>
            <w:r w:rsidRPr="002065EF">
              <w:rPr>
                <w:sz w:val="12"/>
                <w:szCs w:val="12"/>
              </w:rPr>
              <w:br/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2065EF" w:rsidRPr="002065EF" w:rsidTr="002065EF">
        <w:trPr>
          <w:trHeight w:val="1185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3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2065EF" w:rsidRPr="002065EF" w:rsidTr="002065EF">
        <w:trPr>
          <w:trHeight w:val="255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065EF" w:rsidRPr="002065EF" w:rsidTr="002065EF">
        <w:trPr>
          <w:trHeight w:val="255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255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66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b/>
                <w:bCs/>
                <w:sz w:val="24"/>
              </w:rPr>
            </w:pPr>
            <w:r w:rsidRPr="002065EF">
              <w:rPr>
                <w:b/>
                <w:bCs/>
                <w:sz w:val="24"/>
              </w:rPr>
              <w:t xml:space="preserve">Сведения о </w:t>
            </w:r>
            <w:proofErr w:type="gramStart"/>
            <w:r w:rsidRPr="002065EF">
              <w:rPr>
                <w:b/>
                <w:bCs/>
                <w:sz w:val="24"/>
              </w:rPr>
              <w:t>документации</w:t>
            </w:r>
            <w:proofErr w:type="gramEnd"/>
            <w:r w:rsidRPr="002065EF">
              <w:rPr>
                <w:b/>
                <w:bCs/>
                <w:sz w:val="24"/>
              </w:rPr>
              <w:t xml:space="preserve"> о закупке № __________________**</w:t>
            </w:r>
          </w:p>
        </w:tc>
      </w:tr>
      <w:tr w:rsidR="002065EF" w:rsidRPr="002065EF" w:rsidTr="002065EF">
        <w:trPr>
          <w:trHeight w:val="255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Коды</w:t>
            </w:r>
          </w:p>
        </w:tc>
      </w:tr>
      <w:tr w:rsidR="002065EF" w:rsidRPr="002065EF" w:rsidTr="002065EF">
        <w:trPr>
          <w:trHeight w:val="285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24"/>
              </w:rPr>
            </w:pPr>
            <w:r w:rsidRPr="002065EF">
              <w:rPr>
                <w:sz w:val="24"/>
              </w:rPr>
              <w:t>от "____" ___________________ 20____ г.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Дата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285"/>
        </w:trPr>
        <w:tc>
          <w:tcPr>
            <w:tcW w:w="12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869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ИНН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435"/>
        </w:trPr>
        <w:tc>
          <w:tcPr>
            <w:tcW w:w="12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69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КПП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0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18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по ОКОПФ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75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18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по ОКФС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75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18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по ОКТМО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3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18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по ОКТМО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27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Телефон</w:t>
            </w:r>
          </w:p>
        </w:tc>
        <w:tc>
          <w:tcPr>
            <w:tcW w:w="18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54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255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18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435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383</w:t>
            </w:r>
          </w:p>
        </w:tc>
      </w:tr>
      <w:tr w:rsidR="002065EF" w:rsidRPr="002065EF" w:rsidTr="002065EF">
        <w:trPr>
          <w:trHeight w:val="27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2065E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по ОКЕИ</w:t>
            </w:r>
          </w:p>
        </w:tc>
        <w:tc>
          <w:tcPr>
            <w:tcW w:w="924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065EF" w:rsidRPr="002065EF" w:rsidTr="002065EF">
        <w:trPr>
          <w:trHeight w:val="24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2065EF" w:rsidRPr="002065EF" w:rsidTr="002065EF">
        <w:trPr>
          <w:trHeight w:val="1080"/>
        </w:trPr>
        <w:tc>
          <w:tcPr>
            <w:tcW w:w="26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2065EF" w:rsidRPr="002065EF" w:rsidTr="002065EF">
        <w:trPr>
          <w:trHeight w:val="225"/>
        </w:trPr>
        <w:tc>
          <w:tcPr>
            <w:tcW w:w="2698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1</w:t>
            </w:r>
          </w:p>
        </w:tc>
        <w:tc>
          <w:tcPr>
            <w:tcW w:w="2302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2</w:t>
            </w:r>
          </w:p>
        </w:tc>
      </w:tr>
      <w:tr w:rsidR="002065EF" w:rsidRPr="002065EF" w:rsidTr="002065EF">
        <w:trPr>
          <w:trHeight w:val="225"/>
        </w:trPr>
        <w:tc>
          <w:tcPr>
            <w:tcW w:w="2698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2302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</w:tr>
      <w:tr w:rsidR="002065EF" w:rsidRPr="002065EF" w:rsidTr="002065EF">
        <w:trPr>
          <w:trHeight w:val="222"/>
        </w:trPr>
        <w:tc>
          <w:tcPr>
            <w:tcW w:w="2698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02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</w:tr>
      <w:tr w:rsidR="002065EF" w:rsidRPr="002065EF" w:rsidTr="002065EF">
        <w:trPr>
          <w:trHeight w:val="255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2065EF" w:rsidRPr="002065EF" w:rsidTr="002065EF">
        <w:trPr>
          <w:trHeight w:val="48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 xml:space="preserve">Руководитель </w:t>
            </w:r>
            <w:r w:rsidRPr="002065EF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163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27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(должность)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065EF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065EF">
              <w:rPr>
                <w:sz w:val="16"/>
                <w:szCs w:val="16"/>
              </w:rPr>
              <w:t>подпись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2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065EF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065EF">
              <w:rPr>
                <w:sz w:val="16"/>
                <w:szCs w:val="16"/>
              </w:rPr>
              <w:t>расшифровка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 w:rsidRPr="002065EF">
              <w:rPr>
                <w:sz w:val="16"/>
                <w:szCs w:val="16"/>
              </w:rPr>
              <w:t>подписи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2065EF" w:rsidRPr="002065EF" w:rsidTr="002065EF">
        <w:trPr>
          <w:trHeight w:val="255"/>
        </w:trPr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33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Лист №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3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Всего листов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3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3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065EF" w:rsidRPr="002065EF" w:rsidTr="002065EF">
        <w:trPr>
          <w:trHeight w:val="270"/>
        </w:trPr>
        <w:tc>
          <w:tcPr>
            <w:tcW w:w="378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65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3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12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65EF">
              <w:rPr>
                <w:b/>
                <w:bCs/>
                <w:sz w:val="20"/>
                <w:szCs w:val="20"/>
              </w:rPr>
              <w:lastRenderedPageBreak/>
              <w:t xml:space="preserve">Отметка Финансового управления Администрации муниципального района Зилаирский район Республики Башкортостан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2065EF">
              <w:rPr>
                <w:b/>
                <w:bCs/>
                <w:sz w:val="20"/>
                <w:szCs w:val="20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2065EF" w:rsidRPr="002065EF" w:rsidTr="002065EF">
        <w:trPr>
          <w:trHeight w:val="30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30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16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11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20"/>
                <w:szCs w:val="20"/>
              </w:rPr>
            </w:pPr>
            <w:r w:rsidRPr="002065EF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20"/>
                <w:szCs w:val="20"/>
              </w:rPr>
            </w:pPr>
            <w:r w:rsidRPr="002065EF">
              <w:rPr>
                <w:sz w:val="20"/>
                <w:szCs w:val="20"/>
              </w:rPr>
              <w:t> </w:t>
            </w:r>
          </w:p>
        </w:tc>
      </w:tr>
      <w:tr w:rsidR="002065EF" w:rsidRPr="002065EF" w:rsidTr="002065EF">
        <w:trPr>
          <w:trHeight w:val="24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48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255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(да/нет)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12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48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2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20"/>
                <w:szCs w:val="20"/>
              </w:rPr>
            </w:pPr>
            <w:r w:rsidRPr="002065EF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65EF" w:rsidRPr="002065EF" w:rsidTr="002065EF">
        <w:trPr>
          <w:trHeight w:val="375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2065EF">
              <w:rPr>
                <w:sz w:val="16"/>
                <w:szCs w:val="16"/>
              </w:rPr>
              <w:t>несоответствует</w:t>
            </w:r>
            <w:proofErr w:type="spellEnd"/>
            <w:r w:rsidRPr="002065EF">
              <w:rPr>
                <w:sz w:val="16"/>
                <w:szCs w:val="16"/>
              </w:rPr>
              <w:t>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255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225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0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(должность)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065EF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065EF">
              <w:rPr>
                <w:sz w:val="16"/>
                <w:szCs w:val="16"/>
              </w:rPr>
              <w:t>подпись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2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065EF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065EF">
              <w:rPr>
                <w:sz w:val="16"/>
                <w:szCs w:val="16"/>
              </w:rPr>
              <w:t>расшифровка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 w:rsidRPr="002065EF">
              <w:rPr>
                <w:sz w:val="16"/>
                <w:szCs w:val="16"/>
              </w:rPr>
              <w:t>подписи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2065EF" w:rsidRPr="002065EF" w:rsidTr="002065EF">
        <w:trPr>
          <w:trHeight w:val="315"/>
        </w:trPr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65EF" w:rsidRDefault="002065EF" w:rsidP="00CD42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5EF" w:rsidRDefault="002065EF">
      <w:pPr>
        <w:spacing w:after="200" w:line="276" w:lineRule="auto"/>
        <w:ind w:firstLine="0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23"/>
        <w:gridCol w:w="424"/>
        <w:gridCol w:w="425"/>
        <w:gridCol w:w="425"/>
        <w:gridCol w:w="425"/>
        <w:gridCol w:w="425"/>
        <w:gridCol w:w="425"/>
        <w:gridCol w:w="425"/>
        <w:gridCol w:w="425"/>
        <w:gridCol w:w="1060"/>
        <w:gridCol w:w="909"/>
        <w:gridCol w:w="1214"/>
        <w:gridCol w:w="222"/>
        <w:gridCol w:w="222"/>
        <w:gridCol w:w="222"/>
      </w:tblGrid>
      <w:tr w:rsidR="002065EF" w:rsidRPr="002065EF" w:rsidTr="002065EF">
        <w:trPr>
          <w:trHeight w:val="795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2"/>
                <w:szCs w:val="12"/>
              </w:rPr>
            </w:pPr>
            <w:proofErr w:type="gramStart"/>
            <w:r w:rsidRPr="002065EF">
              <w:rPr>
                <w:sz w:val="12"/>
                <w:szCs w:val="12"/>
              </w:rPr>
              <w:t>Приложение № 3</w:t>
            </w:r>
            <w:r w:rsidRPr="002065EF">
              <w:rPr>
                <w:sz w:val="12"/>
                <w:szCs w:val="12"/>
              </w:rPr>
              <w:br/>
              <w:t xml:space="preserve">к Порядку взаимодействия Финансового управления Администрации муниципального района Зилаирский район </w:t>
            </w:r>
            <w:r w:rsidRPr="002065EF">
              <w:rPr>
                <w:sz w:val="12"/>
                <w:szCs w:val="12"/>
              </w:rPr>
              <w:br/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2065EF" w:rsidRPr="002065EF" w:rsidTr="002065EF">
        <w:trPr>
          <w:trHeight w:val="1185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2065EF" w:rsidRPr="002065EF" w:rsidTr="002065EF">
        <w:trPr>
          <w:trHeight w:val="255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065EF" w:rsidRPr="002065EF" w:rsidTr="002065EF">
        <w:trPr>
          <w:trHeight w:val="255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6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255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66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b/>
                <w:bCs/>
                <w:sz w:val="24"/>
              </w:rPr>
            </w:pPr>
            <w:r w:rsidRPr="002065EF">
              <w:rPr>
                <w:b/>
                <w:bCs/>
                <w:sz w:val="24"/>
              </w:rPr>
              <w:t>Сведения о протоколе определения поставщика (подрядчика, исполнителя) № __________________**</w:t>
            </w:r>
          </w:p>
        </w:tc>
      </w:tr>
      <w:tr w:rsidR="002065EF" w:rsidRPr="002065EF" w:rsidTr="002065EF">
        <w:trPr>
          <w:trHeight w:val="255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065EF" w:rsidRPr="002065EF" w:rsidTr="002065EF">
        <w:trPr>
          <w:trHeight w:val="285"/>
        </w:trPr>
        <w:tc>
          <w:tcPr>
            <w:tcW w:w="465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24"/>
              </w:rPr>
            </w:pPr>
            <w:r w:rsidRPr="002065EF">
              <w:rPr>
                <w:sz w:val="24"/>
              </w:rPr>
              <w:t>Исключен. - Приказ Минфина РБ от 18.09.2019 № 262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2065EF" w:rsidRDefault="002065EF" w:rsidP="00CD42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5EF" w:rsidRDefault="002065EF">
      <w:pPr>
        <w:spacing w:after="200" w:line="276" w:lineRule="auto"/>
        <w:ind w:firstLine="0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85"/>
        <w:gridCol w:w="489"/>
        <w:gridCol w:w="424"/>
        <w:gridCol w:w="426"/>
        <w:gridCol w:w="506"/>
        <w:gridCol w:w="506"/>
        <w:gridCol w:w="424"/>
        <w:gridCol w:w="424"/>
        <w:gridCol w:w="462"/>
        <w:gridCol w:w="647"/>
        <w:gridCol w:w="491"/>
        <w:gridCol w:w="530"/>
        <w:gridCol w:w="602"/>
        <w:gridCol w:w="523"/>
        <w:gridCol w:w="732"/>
      </w:tblGrid>
      <w:tr w:rsidR="002065EF" w:rsidRPr="002065EF" w:rsidTr="002065EF">
        <w:trPr>
          <w:trHeight w:val="795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7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2"/>
                <w:szCs w:val="12"/>
              </w:rPr>
            </w:pPr>
            <w:proofErr w:type="gramStart"/>
            <w:r w:rsidRPr="002065EF">
              <w:rPr>
                <w:sz w:val="12"/>
                <w:szCs w:val="12"/>
              </w:rPr>
              <w:t>Приложение № 4</w:t>
            </w:r>
            <w:r w:rsidRPr="002065EF">
              <w:rPr>
                <w:sz w:val="12"/>
                <w:szCs w:val="12"/>
              </w:rPr>
              <w:br/>
              <w:t xml:space="preserve">к Порядку взаимодействия Финансового управления Администрации муниципального района Зилаирский район </w:t>
            </w:r>
            <w:r w:rsidRPr="002065EF">
              <w:rPr>
                <w:sz w:val="12"/>
                <w:szCs w:val="12"/>
              </w:rPr>
              <w:br/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2065EF" w:rsidRPr="002065EF" w:rsidTr="002065EF">
        <w:trPr>
          <w:trHeight w:val="1155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7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2065EF" w:rsidRPr="002065EF" w:rsidTr="002065EF">
        <w:trPr>
          <w:trHeight w:val="255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065EF" w:rsidRPr="002065EF" w:rsidTr="002065EF">
        <w:trPr>
          <w:trHeight w:val="255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6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255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130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b/>
                <w:bCs/>
                <w:sz w:val="24"/>
              </w:rPr>
            </w:pPr>
            <w:r w:rsidRPr="002065EF">
              <w:rPr>
                <w:b/>
                <w:bCs/>
                <w:sz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2065EF">
              <w:rPr>
                <w:b/>
                <w:bCs/>
                <w:sz w:val="24"/>
              </w:rPr>
              <w:br/>
              <w:t>№ __________________**</w:t>
            </w:r>
          </w:p>
        </w:tc>
      </w:tr>
      <w:tr w:rsidR="002065EF" w:rsidRPr="002065EF" w:rsidTr="002065EF">
        <w:trPr>
          <w:trHeight w:val="255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Коды</w:t>
            </w:r>
          </w:p>
        </w:tc>
      </w:tr>
      <w:tr w:rsidR="002065EF" w:rsidRPr="002065EF" w:rsidTr="002065EF">
        <w:trPr>
          <w:trHeight w:val="285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3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24"/>
              </w:rPr>
            </w:pPr>
            <w:r w:rsidRPr="002065EF">
              <w:rPr>
                <w:sz w:val="24"/>
              </w:rPr>
              <w:t>от "____" ___________________ 20____ г.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Дата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75"/>
        </w:trPr>
        <w:tc>
          <w:tcPr>
            <w:tcW w:w="123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899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ИНН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435"/>
        </w:trPr>
        <w:tc>
          <w:tcPr>
            <w:tcW w:w="12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99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КПП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0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189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по ОКОПФ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75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189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по ОКФС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75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18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по ОКТМО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3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189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по ОКТМО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27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Телефон</w:t>
            </w:r>
          </w:p>
        </w:tc>
        <w:tc>
          <w:tcPr>
            <w:tcW w:w="189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52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255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189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435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3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52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10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383</w:t>
            </w:r>
          </w:p>
        </w:tc>
      </w:tr>
      <w:tr w:rsidR="002065EF" w:rsidRPr="002065EF" w:rsidTr="002065EF">
        <w:trPr>
          <w:trHeight w:val="27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2065E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по ОКЕИ</w:t>
            </w:r>
          </w:p>
        </w:tc>
        <w:tc>
          <w:tcPr>
            <w:tcW w:w="1010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065EF" w:rsidRPr="002065EF" w:rsidTr="002065EF">
        <w:trPr>
          <w:trHeight w:val="24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2065EF" w:rsidRPr="002065EF" w:rsidTr="002065EF">
        <w:trPr>
          <w:trHeight w:val="240"/>
        </w:trPr>
        <w:tc>
          <w:tcPr>
            <w:tcW w:w="12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 xml:space="preserve">Идентификационный </w:t>
            </w:r>
            <w:r w:rsidRPr="002065EF"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2760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10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Цена контракта***</w:t>
            </w:r>
          </w:p>
        </w:tc>
      </w:tr>
      <w:tr w:rsidR="002065EF" w:rsidRPr="002065EF" w:rsidTr="002065EF">
        <w:trPr>
          <w:trHeight w:val="1485"/>
        </w:trPr>
        <w:tc>
          <w:tcPr>
            <w:tcW w:w="12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2"/>
                <w:szCs w:val="12"/>
              </w:rPr>
            </w:pPr>
            <w:r w:rsidRPr="002065EF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5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2065EF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10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065EF" w:rsidRPr="002065EF" w:rsidTr="002065EF">
        <w:trPr>
          <w:trHeight w:val="270"/>
        </w:trPr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1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3</w:t>
            </w:r>
          </w:p>
        </w:tc>
        <w:tc>
          <w:tcPr>
            <w:tcW w:w="1547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4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5</w:t>
            </w:r>
          </w:p>
        </w:tc>
      </w:tr>
      <w:tr w:rsidR="002065EF" w:rsidRPr="002065EF" w:rsidTr="002065EF">
        <w:trPr>
          <w:trHeight w:val="270"/>
        </w:trPr>
        <w:tc>
          <w:tcPr>
            <w:tcW w:w="12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69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1547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90"/>
        </w:trPr>
        <w:tc>
          <w:tcPr>
            <w:tcW w:w="12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1547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255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2065EF" w:rsidRPr="002065EF" w:rsidTr="002065EF">
        <w:trPr>
          <w:trHeight w:val="810"/>
        </w:trPr>
        <w:tc>
          <w:tcPr>
            <w:tcW w:w="399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Увеличение количества поставляемого товара при заключении контракта в соответствии с частью 18 статьи 34 Федерального закона 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255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(да/нет)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2065EF" w:rsidRPr="002065EF" w:rsidTr="002065EF">
        <w:trPr>
          <w:trHeight w:val="48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 xml:space="preserve">Руководитель </w:t>
            </w:r>
            <w:r w:rsidRPr="002065EF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166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27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(должность)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065EF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065EF">
              <w:rPr>
                <w:sz w:val="16"/>
                <w:szCs w:val="16"/>
              </w:rPr>
              <w:t>подпись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065EF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065EF">
              <w:rPr>
                <w:sz w:val="16"/>
                <w:szCs w:val="16"/>
              </w:rPr>
              <w:t>расшифровка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 w:rsidRPr="002065EF">
              <w:rPr>
                <w:sz w:val="16"/>
                <w:szCs w:val="16"/>
              </w:rPr>
              <w:t>подписи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2065EF" w:rsidRPr="002065EF" w:rsidTr="002065EF">
        <w:trPr>
          <w:trHeight w:val="255"/>
        </w:trPr>
        <w:tc>
          <w:tcPr>
            <w:tcW w:w="1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33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Лист №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3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Всего листов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3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3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065EF" w:rsidRPr="002065EF" w:rsidTr="002065EF">
        <w:trPr>
          <w:trHeight w:val="270"/>
        </w:trPr>
        <w:tc>
          <w:tcPr>
            <w:tcW w:w="371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65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3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14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65EF">
              <w:rPr>
                <w:b/>
                <w:bCs/>
                <w:sz w:val="20"/>
                <w:szCs w:val="20"/>
              </w:rPr>
              <w:t>Отметка Финансового управления Администрации муниципального р</w:t>
            </w:r>
            <w:bookmarkStart w:id="0" w:name="_GoBack"/>
            <w:bookmarkEnd w:id="0"/>
            <w:r w:rsidRPr="002065EF">
              <w:rPr>
                <w:b/>
                <w:bCs/>
                <w:sz w:val="20"/>
                <w:szCs w:val="20"/>
              </w:rPr>
              <w:t xml:space="preserve">айона Зилаирский район Республики Башкортостан о соответствии контролируемой информации требованиям, установленным частью 5 статьи 99 Федерального закона  от 5 апреля </w:t>
            </w:r>
            <w:r w:rsidRPr="002065EF">
              <w:rPr>
                <w:b/>
                <w:bCs/>
                <w:sz w:val="20"/>
                <w:szCs w:val="20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2065EF" w:rsidRPr="002065EF" w:rsidTr="002065EF">
        <w:trPr>
          <w:trHeight w:val="30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30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16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10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20"/>
                <w:szCs w:val="20"/>
              </w:rPr>
            </w:pPr>
            <w:r w:rsidRPr="002065EF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20"/>
                <w:szCs w:val="20"/>
              </w:rPr>
            </w:pPr>
            <w:r w:rsidRPr="002065EF">
              <w:rPr>
                <w:sz w:val="20"/>
                <w:szCs w:val="20"/>
              </w:rPr>
              <w:t> </w:t>
            </w:r>
          </w:p>
        </w:tc>
      </w:tr>
      <w:tr w:rsidR="002065EF" w:rsidRPr="002065EF" w:rsidTr="002065EF">
        <w:trPr>
          <w:trHeight w:val="24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48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255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(да/нет)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12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48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9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20"/>
                <w:szCs w:val="20"/>
              </w:rPr>
            </w:pPr>
            <w:r w:rsidRPr="002065EF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65EF" w:rsidRPr="002065EF" w:rsidTr="002065EF">
        <w:trPr>
          <w:trHeight w:val="375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2065EF">
              <w:rPr>
                <w:sz w:val="16"/>
                <w:szCs w:val="16"/>
              </w:rPr>
              <w:t>несоответствует</w:t>
            </w:r>
            <w:proofErr w:type="spellEnd"/>
            <w:r w:rsidRPr="002065EF">
              <w:rPr>
                <w:sz w:val="16"/>
                <w:szCs w:val="16"/>
              </w:rPr>
              <w:t>)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255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225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6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0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(должность)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065EF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065EF">
              <w:rPr>
                <w:sz w:val="16"/>
                <w:szCs w:val="16"/>
              </w:rPr>
              <w:t>подпись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065EF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065EF">
              <w:rPr>
                <w:sz w:val="16"/>
                <w:szCs w:val="16"/>
              </w:rPr>
              <w:t>расшифровка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 w:rsidRPr="002065EF">
              <w:rPr>
                <w:sz w:val="16"/>
                <w:szCs w:val="16"/>
              </w:rPr>
              <w:t>подписи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2065EF" w:rsidRPr="002065EF" w:rsidTr="002065EF">
        <w:trPr>
          <w:trHeight w:val="315"/>
        </w:trPr>
        <w:tc>
          <w:tcPr>
            <w:tcW w:w="1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15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65EF" w:rsidRDefault="002065EF" w:rsidP="00CD42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5EF" w:rsidRDefault="002065EF">
      <w:pPr>
        <w:spacing w:after="200" w:line="276" w:lineRule="auto"/>
        <w:ind w:firstLine="0"/>
        <w:jc w:val="left"/>
        <w:rPr>
          <w:color w:val="000000" w:themeColor="text1"/>
          <w:szCs w:val="28"/>
        </w:rPr>
        <w:sectPr w:rsidR="002065EF" w:rsidSect="005D04AF">
          <w:headerReference w:type="default" r:id="rId2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065EF" w:rsidRDefault="002065EF">
      <w:pPr>
        <w:spacing w:after="200" w:line="276" w:lineRule="auto"/>
        <w:ind w:firstLine="0"/>
        <w:jc w:val="left"/>
        <w:rPr>
          <w:color w:val="000000" w:themeColor="text1"/>
          <w:szCs w:val="28"/>
        </w:rPr>
      </w:pPr>
      <w:r>
        <w:rPr>
          <w:noProof/>
        </w:rPr>
        <w:lastRenderedPageBreak/>
        <w:drawing>
          <wp:inline distT="0" distB="0" distL="0" distR="0" wp14:anchorId="0E482C42" wp14:editId="5662E7D7">
            <wp:extent cx="9163050" cy="62710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64433" cy="627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EF" w:rsidRDefault="002065EF">
      <w:pPr>
        <w:spacing w:after="200" w:line="276" w:lineRule="auto"/>
        <w:ind w:firstLine="0"/>
        <w:jc w:val="left"/>
        <w:rPr>
          <w:color w:val="000000" w:themeColor="text1"/>
          <w:szCs w:val="28"/>
        </w:rPr>
      </w:pPr>
    </w:p>
    <w:p w:rsidR="002065EF" w:rsidRDefault="002065EF">
      <w:pPr>
        <w:spacing w:after="200" w:line="276" w:lineRule="auto"/>
        <w:ind w:firstLine="0"/>
        <w:jc w:val="left"/>
        <w:rPr>
          <w:color w:val="000000" w:themeColor="text1"/>
          <w:szCs w:val="28"/>
        </w:rPr>
        <w:sectPr w:rsidR="002065EF" w:rsidSect="002065EF">
          <w:pgSz w:w="16838" w:h="11906" w:orient="landscape"/>
          <w:pgMar w:top="567" w:right="1134" w:bottom="850" w:left="1134" w:header="708" w:footer="708" w:gutter="0"/>
          <w:cols w:space="708"/>
          <w:titlePg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2"/>
        <w:gridCol w:w="523"/>
        <w:gridCol w:w="449"/>
        <w:gridCol w:w="447"/>
        <w:gridCol w:w="447"/>
        <w:gridCol w:w="447"/>
        <w:gridCol w:w="447"/>
        <w:gridCol w:w="447"/>
        <w:gridCol w:w="508"/>
        <w:gridCol w:w="585"/>
        <w:gridCol w:w="493"/>
        <w:gridCol w:w="547"/>
        <w:gridCol w:w="621"/>
        <w:gridCol w:w="621"/>
        <w:gridCol w:w="537"/>
      </w:tblGrid>
      <w:tr w:rsidR="002065EF" w:rsidRPr="002065EF" w:rsidTr="002065EF">
        <w:trPr>
          <w:trHeight w:val="79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bookmarkStart w:id="1" w:name="RANGE!A1:O33"/>
            <w:bookmarkEnd w:id="1"/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76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2"/>
                <w:szCs w:val="12"/>
              </w:rPr>
            </w:pPr>
            <w:proofErr w:type="gramStart"/>
            <w:r w:rsidRPr="002065EF">
              <w:rPr>
                <w:sz w:val="12"/>
                <w:szCs w:val="12"/>
              </w:rPr>
              <w:t>Приложение № 6</w:t>
            </w:r>
            <w:r w:rsidRPr="002065EF">
              <w:rPr>
                <w:sz w:val="12"/>
                <w:szCs w:val="12"/>
              </w:rPr>
              <w:br/>
              <w:t xml:space="preserve">к Порядку взаимодействия Финансового управления Администрации муниципального района Зилаирский район </w:t>
            </w:r>
            <w:r w:rsidRPr="002065EF">
              <w:rPr>
                <w:sz w:val="12"/>
                <w:szCs w:val="12"/>
              </w:rPr>
              <w:br/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2065EF" w:rsidRPr="002065EF" w:rsidTr="002065EF">
        <w:trPr>
          <w:trHeight w:val="111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7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2065EF" w:rsidRPr="002065EF" w:rsidTr="002065EF">
        <w:trPr>
          <w:trHeight w:val="25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1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b/>
                <w:bCs/>
                <w:sz w:val="24"/>
              </w:rPr>
            </w:pPr>
            <w:r w:rsidRPr="002065EF">
              <w:rPr>
                <w:b/>
                <w:bCs/>
                <w:sz w:val="24"/>
              </w:rPr>
              <w:t>Протокол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177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b/>
                <w:bCs/>
                <w:sz w:val="24"/>
              </w:rPr>
            </w:pPr>
            <w:r w:rsidRPr="002065EF">
              <w:rPr>
                <w:b/>
                <w:bCs/>
                <w:sz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2065EF">
              <w:rPr>
                <w:b/>
                <w:bCs/>
                <w:sz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2065EF">
              <w:rPr>
                <w:b/>
                <w:bCs/>
                <w:sz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2065EF">
              <w:rPr>
                <w:b/>
                <w:bCs/>
                <w:sz w:val="24"/>
              </w:rPr>
              <w:br/>
              <w:t>и муниципальных нужд"</w:t>
            </w:r>
            <w:r w:rsidRPr="002065EF">
              <w:rPr>
                <w:b/>
                <w:bCs/>
                <w:sz w:val="24"/>
              </w:rPr>
              <w:br/>
              <w:t>№ __________________</w:t>
            </w:r>
          </w:p>
        </w:tc>
      </w:tr>
      <w:tr w:rsidR="002065EF" w:rsidRPr="002065EF" w:rsidTr="002065EF">
        <w:trPr>
          <w:trHeight w:val="25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Коды</w:t>
            </w:r>
          </w:p>
        </w:tc>
      </w:tr>
      <w:tr w:rsidR="002065EF" w:rsidRPr="002065EF" w:rsidTr="002065EF">
        <w:trPr>
          <w:trHeight w:val="28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4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24"/>
              </w:rPr>
            </w:pPr>
            <w:r w:rsidRPr="002065EF">
              <w:rPr>
                <w:sz w:val="24"/>
              </w:rPr>
              <w:t>от "____" ___________________ 20____ г.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Дата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1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193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Финансового управления Администрации муниципального района Зилаирский район Республики Башкортостан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285"/>
        </w:trPr>
        <w:tc>
          <w:tcPr>
            <w:tcW w:w="12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93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ИНН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255"/>
        </w:trPr>
        <w:tc>
          <w:tcPr>
            <w:tcW w:w="12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3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КПП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0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193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по ОКОПФ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25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193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по ОКФС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25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193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по ОКТМО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3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193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5EF" w:rsidRPr="002065EF" w:rsidRDefault="002065EF" w:rsidP="002065EF">
            <w:pPr>
              <w:ind w:firstLine="0"/>
              <w:jc w:val="righ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по ОКТМО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24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2065EF" w:rsidRPr="002065EF" w:rsidTr="002065EF">
        <w:trPr>
          <w:trHeight w:val="435"/>
        </w:trPr>
        <w:tc>
          <w:tcPr>
            <w:tcW w:w="24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25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2065EF" w:rsidRPr="002065EF" w:rsidTr="002065EF">
        <w:trPr>
          <w:trHeight w:val="345"/>
        </w:trPr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дата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номер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дата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номер</w:t>
            </w:r>
          </w:p>
        </w:tc>
      </w:tr>
      <w:tr w:rsidR="002065EF" w:rsidRPr="002065EF" w:rsidTr="002065EF">
        <w:trPr>
          <w:trHeight w:val="345"/>
        </w:trPr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2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3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4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5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6</w:t>
            </w:r>
          </w:p>
        </w:tc>
      </w:tr>
      <w:tr w:rsidR="002065EF" w:rsidRPr="002065EF" w:rsidTr="002065EF">
        <w:trPr>
          <w:trHeight w:val="345"/>
        </w:trPr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10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 </w:t>
            </w:r>
          </w:p>
        </w:tc>
      </w:tr>
      <w:tr w:rsidR="002065EF" w:rsidRPr="002065EF" w:rsidTr="002065EF">
        <w:trPr>
          <w:trHeight w:val="25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5"/>
                <w:szCs w:val="15"/>
              </w:rPr>
            </w:pPr>
          </w:p>
        </w:tc>
      </w:tr>
      <w:tr w:rsidR="002065EF" w:rsidRPr="002065EF" w:rsidTr="002065EF">
        <w:trPr>
          <w:trHeight w:val="25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371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65EF" w:rsidRPr="002065EF" w:rsidTr="002065EF">
        <w:trPr>
          <w:trHeight w:val="25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65EF" w:rsidRPr="002065EF" w:rsidTr="002065EF">
        <w:trPr>
          <w:trHeight w:val="25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65EF" w:rsidRPr="002065EF" w:rsidTr="002065EF">
        <w:trPr>
          <w:trHeight w:val="25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65EF" w:rsidRPr="002065EF" w:rsidTr="002065EF">
        <w:trPr>
          <w:trHeight w:val="25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65EF" w:rsidRPr="002065EF" w:rsidTr="002065EF">
        <w:trPr>
          <w:trHeight w:val="25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5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65EF" w:rsidRPr="002065EF" w:rsidTr="002065EF">
        <w:trPr>
          <w:trHeight w:val="25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25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22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7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 </w:t>
            </w:r>
          </w:p>
        </w:tc>
      </w:tr>
      <w:tr w:rsidR="002065EF" w:rsidRPr="002065EF" w:rsidTr="002065EF">
        <w:trPr>
          <w:trHeight w:val="300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>(должность)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065EF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065EF">
              <w:rPr>
                <w:sz w:val="16"/>
                <w:szCs w:val="16"/>
              </w:rPr>
              <w:t>подпись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2065EF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2065EF">
              <w:rPr>
                <w:sz w:val="16"/>
                <w:szCs w:val="16"/>
              </w:rPr>
              <w:t>расшифровка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 w:rsidRPr="002065EF">
              <w:rPr>
                <w:sz w:val="16"/>
                <w:szCs w:val="16"/>
              </w:rPr>
              <w:t>подписи</w:t>
            </w:r>
            <w:r w:rsidRPr="002065EF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2065EF" w:rsidRPr="002065EF" w:rsidTr="002065EF">
        <w:trPr>
          <w:trHeight w:val="300"/>
        </w:trPr>
        <w:tc>
          <w:tcPr>
            <w:tcW w:w="1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8"/>
                <w:szCs w:val="18"/>
              </w:rPr>
            </w:pPr>
            <w:r w:rsidRPr="002065EF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</w:tr>
      <w:tr w:rsidR="002065EF" w:rsidRPr="002065EF" w:rsidTr="002065EF">
        <w:trPr>
          <w:trHeight w:val="31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EF" w:rsidRPr="002065EF" w:rsidTr="002065EF">
        <w:trPr>
          <w:trHeight w:val="31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sz w:val="16"/>
                <w:szCs w:val="16"/>
              </w:rPr>
            </w:pPr>
            <w:r w:rsidRPr="002065EF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EF" w:rsidRPr="002065EF" w:rsidRDefault="002065EF" w:rsidP="002065E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20B" w:rsidRPr="00E851A7" w:rsidRDefault="00CD420B" w:rsidP="00CD42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420B" w:rsidRPr="00E851A7" w:rsidSect="005D04A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1E" w:rsidRDefault="008F681E" w:rsidP="009470C4">
      <w:r>
        <w:separator/>
      </w:r>
    </w:p>
  </w:endnote>
  <w:endnote w:type="continuationSeparator" w:id="0">
    <w:p w:rsidR="008F681E" w:rsidRDefault="008F681E" w:rsidP="009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1E" w:rsidRDefault="008F681E" w:rsidP="009470C4">
      <w:r>
        <w:separator/>
      </w:r>
    </w:p>
  </w:footnote>
  <w:footnote w:type="continuationSeparator" w:id="0">
    <w:p w:rsidR="008F681E" w:rsidRDefault="008F681E" w:rsidP="009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370429"/>
      <w:docPartObj>
        <w:docPartGallery w:val="Page Numbers (Top of Page)"/>
        <w:docPartUnique/>
      </w:docPartObj>
    </w:sdtPr>
    <w:sdtEndPr/>
    <w:sdtContent>
      <w:p w:rsidR="005B666B" w:rsidRDefault="005B66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5EF">
          <w:rPr>
            <w:noProof/>
          </w:rPr>
          <w:t>16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F0"/>
    <w:rsid w:val="00012C91"/>
    <w:rsid w:val="0004715C"/>
    <w:rsid w:val="00064F4E"/>
    <w:rsid w:val="00092513"/>
    <w:rsid w:val="0009366E"/>
    <w:rsid w:val="000B4BBD"/>
    <w:rsid w:val="000B51B8"/>
    <w:rsid w:val="000B6F06"/>
    <w:rsid w:val="000D05CB"/>
    <w:rsid w:val="000E165D"/>
    <w:rsid w:val="000F2C2D"/>
    <w:rsid w:val="000F643C"/>
    <w:rsid w:val="000F6ACC"/>
    <w:rsid w:val="000F6C3E"/>
    <w:rsid w:val="0010058A"/>
    <w:rsid w:val="00101717"/>
    <w:rsid w:val="00105612"/>
    <w:rsid w:val="001207B8"/>
    <w:rsid w:val="0012277E"/>
    <w:rsid w:val="00123FCD"/>
    <w:rsid w:val="00125687"/>
    <w:rsid w:val="001362A6"/>
    <w:rsid w:val="001377F0"/>
    <w:rsid w:val="00152D87"/>
    <w:rsid w:val="001801FC"/>
    <w:rsid w:val="0018535B"/>
    <w:rsid w:val="00191BFD"/>
    <w:rsid w:val="001B1339"/>
    <w:rsid w:val="001E73A7"/>
    <w:rsid w:val="001F13A4"/>
    <w:rsid w:val="001F2686"/>
    <w:rsid w:val="001F5FF0"/>
    <w:rsid w:val="002065EF"/>
    <w:rsid w:val="00213D72"/>
    <w:rsid w:val="002150F2"/>
    <w:rsid w:val="00225C28"/>
    <w:rsid w:val="002307EA"/>
    <w:rsid w:val="00233138"/>
    <w:rsid w:val="002407D8"/>
    <w:rsid w:val="0025272D"/>
    <w:rsid w:val="0025742E"/>
    <w:rsid w:val="00264532"/>
    <w:rsid w:val="00280902"/>
    <w:rsid w:val="00280E64"/>
    <w:rsid w:val="00296F86"/>
    <w:rsid w:val="002C0143"/>
    <w:rsid w:val="002C099E"/>
    <w:rsid w:val="002C1284"/>
    <w:rsid w:val="002E3153"/>
    <w:rsid w:val="002E3A99"/>
    <w:rsid w:val="002F2AF8"/>
    <w:rsid w:val="002F6803"/>
    <w:rsid w:val="0030249A"/>
    <w:rsid w:val="003441A4"/>
    <w:rsid w:val="00347EC9"/>
    <w:rsid w:val="0035003A"/>
    <w:rsid w:val="00350149"/>
    <w:rsid w:val="003573B5"/>
    <w:rsid w:val="003615FF"/>
    <w:rsid w:val="003642E9"/>
    <w:rsid w:val="0036435A"/>
    <w:rsid w:val="003757DD"/>
    <w:rsid w:val="0037709D"/>
    <w:rsid w:val="00380385"/>
    <w:rsid w:val="003937E0"/>
    <w:rsid w:val="003A107A"/>
    <w:rsid w:val="003A1CC5"/>
    <w:rsid w:val="003B142B"/>
    <w:rsid w:val="003C2F3D"/>
    <w:rsid w:val="003C6AD5"/>
    <w:rsid w:val="003E4998"/>
    <w:rsid w:val="003F1FF7"/>
    <w:rsid w:val="004049AF"/>
    <w:rsid w:val="00426326"/>
    <w:rsid w:val="0044373B"/>
    <w:rsid w:val="004449A9"/>
    <w:rsid w:val="00450F8B"/>
    <w:rsid w:val="00467997"/>
    <w:rsid w:val="00492BD2"/>
    <w:rsid w:val="00494743"/>
    <w:rsid w:val="004A255D"/>
    <w:rsid w:val="004B72B7"/>
    <w:rsid w:val="004B7AD8"/>
    <w:rsid w:val="004D4705"/>
    <w:rsid w:val="004D6F2E"/>
    <w:rsid w:val="004E4C31"/>
    <w:rsid w:val="004F5867"/>
    <w:rsid w:val="00514310"/>
    <w:rsid w:val="005264FE"/>
    <w:rsid w:val="0054174D"/>
    <w:rsid w:val="00543A38"/>
    <w:rsid w:val="00592C0C"/>
    <w:rsid w:val="005968F7"/>
    <w:rsid w:val="005A2E98"/>
    <w:rsid w:val="005A49EA"/>
    <w:rsid w:val="005B666B"/>
    <w:rsid w:val="005B6978"/>
    <w:rsid w:val="005B7993"/>
    <w:rsid w:val="005B7D71"/>
    <w:rsid w:val="005C102D"/>
    <w:rsid w:val="005D04AF"/>
    <w:rsid w:val="005D553A"/>
    <w:rsid w:val="005E4871"/>
    <w:rsid w:val="006105A2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B5D0C"/>
    <w:rsid w:val="006F143E"/>
    <w:rsid w:val="006F2062"/>
    <w:rsid w:val="00706D82"/>
    <w:rsid w:val="00716CCF"/>
    <w:rsid w:val="00733AFD"/>
    <w:rsid w:val="00743742"/>
    <w:rsid w:val="007619C4"/>
    <w:rsid w:val="00765F56"/>
    <w:rsid w:val="00773F62"/>
    <w:rsid w:val="0079769C"/>
    <w:rsid w:val="007A4140"/>
    <w:rsid w:val="007A43F0"/>
    <w:rsid w:val="007B3FD0"/>
    <w:rsid w:val="007C72AC"/>
    <w:rsid w:val="007D7D53"/>
    <w:rsid w:val="007E121A"/>
    <w:rsid w:val="008130C3"/>
    <w:rsid w:val="0081551D"/>
    <w:rsid w:val="008463FB"/>
    <w:rsid w:val="008524F2"/>
    <w:rsid w:val="008541E7"/>
    <w:rsid w:val="00854E61"/>
    <w:rsid w:val="008577D1"/>
    <w:rsid w:val="00860962"/>
    <w:rsid w:val="00870FDB"/>
    <w:rsid w:val="0087479B"/>
    <w:rsid w:val="00880C5A"/>
    <w:rsid w:val="008844A1"/>
    <w:rsid w:val="0089051A"/>
    <w:rsid w:val="008A0E80"/>
    <w:rsid w:val="008A3443"/>
    <w:rsid w:val="008B437E"/>
    <w:rsid w:val="008D5CA1"/>
    <w:rsid w:val="008E15D1"/>
    <w:rsid w:val="008E688F"/>
    <w:rsid w:val="008F41EB"/>
    <w:rsid w:val="008F4FE1"/>
    <w:rsid w:val="008F681E"/>
    <w:rsid w:val="008F7E29"/>
    <w:rsid w:val="00900D74"/>
    <w:rsid w:val="00900DD2"/>
    <w:rsid w:val="009079B2"/>
    <w:rsid w:val="00910876"/>
    <w:rsid w:val="009141E0"/>
    <w:rsid w:val="00921153"/>
    <w:rsid w:val="009364C6"/>
    <w:rsid w:val="00945A47"/>
    <w:rsid w:val="009470C4"/>
    <w:rsid w:val="009600C6"/>
    <w:rsid w:val="00972C21"/>
    <w:rsid w:val="00980D01"/>
    <w:rsid w:val="009847BF"/>
    <w:rsid w:val="00986F48"/>
    <w:rsid w:val="009950AF"/>
    <w:rsid w:val="00995FEC"/>
    <w:rsid w:val="009A58CF"/>
    <w:rsid w:val="009B797B"/>
    <w:rsid w:val="009E7AE1"/>
    <w:rsid w:val="00A26B0B"/>
    <w:rsid w:val="00A26DEB"/>
    <w:rsid w:val="00A35060"/>
    <w:rsid w:val="00A42E45"/>
    <w:rsid w:val="00A60FE3"/>
    <w:rsid w:val="00A67C04"/>
    <w:rsid w:val="00A778BE"/>
    <w:rsid w:val="00A9732D"/>
    <w:rsid w:val="00AA1C67"/>
    <w:rsid w:val="00AB390F"/>
    <w:rsid w:val="00AB5DB1"/>
    <w:rsid w:val="00AB7658"/>
    <w:rsid w:val="00AC25E9"/>
    <w:rsid w:val="00AE0A71"/>
    <w:rsid w:val="00AE5E3C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55DF4"/>
    <w:rsid w:val="00C65679"/>
    <w:rsid w:val="00C65A9F"/>
    <w:rsid w:val="00C76F40"/>
    <w:rsid w:val="00C86FEC"/>
    <w:rsid w:val="00C95763"/>
    <w:rsid w:val="00CA3A88"/>
    <w:rsid w:val="00CC7DA9"/>
    <w:rsid w:val="00CD0F4F"/>
    <w:rsid w:val="00CD3881"/>
    <w:rsid w:val="00CD420B"/>
    <w:rsid w:val="00CE1DB9"/>
    <w:rsid w:val="00CE37BF"/>
    <w:rsid w:val="00CE4351"/>
    <w:rsid w:val="00CE71F7"/>
    <w:rsid w:val="00CF617F"/>
    <w:rsid w:val="00D34AB6"/>
    <w:rsid w:val="00D37948"/>
    <w:rsid w:val="00D37B7F"/>
    <w:rsid w:val="00D63F50"/>
    <w:rsid w:val="00D64BAD"/>
    <w:rsid w:val="00D66DBA"/>
    <w:rsid w:val="00D7051B"/>
    <w:rsid w:val="00D73C9A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62A3"/>
    <w:rsid w:val="00EF5FC0"/>
    <w:rsid w:val="00F14EB9"/>
    <w:rsid w:val="00F24236"/>
    <w:rsid w:val="00F2552B"/>
    <w:rsid w:val="00F2594A"/>
    <w:rsid w:val="00F27B05"/>
    <w:rsid w:val="00F42ABB"/>
    <w:rsid w:val="00F511C0"/>
    <w:rsid w:val="00FA2D82"/>
    <w:rsid w:val="00FA5CB2"/>
    <w:rsid w:val="00FA747B"/>
    <w:rsid w:val="00FB08E6"/>
    <w:rsid w:val="00FC39B5"/>
    <w:rsid w:val="00FC3FEC"/>
    <w:rsid w:val="00FC75E4"/>
    <w:rsid w:val="00FD2CB3"/>
    <w:rsid w:val="00FE4F3B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  <w:style w:type="character" w:styleId="ae">
    <w:name w:val="Hyperlink"/>
    <w:basedOn w:val="a0"/>
    <w:uiPriority w:val="99"/>
    <w:unhideWhenUsed/>
    <w:rsid w:val="00AA1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  <w:style w:type="character" w:styleId="ae">
    <w:name w:val="Hyperlink"/>
    <w:basedOn w:val="a0"/>
    <w:uiPriority w:val="99"/>
    <w:unhideWhenUsed/>
    <w:rsid w:val="00AA1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271D5D817576A1841426E560C816BE22DFDAFB6C90BD3ADB881759179DCF7BEF41EE9B3288400244CEC4F1AC10BD235C8953999015BAD0C9ACF75N8O2N" TargetMode="External"/><Relationship Id="rId13" Type="http://schemas.openxmlformats.org/officeDocument/2006/relationships/hyperlink" Target="consultantplus://offline/ref=C55455BAE4FE819A314FCD20209163D5EF5AEC1571F56C7ABFDD01E7DB3FABADFE761835A38BECB9788BF7876659D1B60CCB90EC9499BB13C9C02624ZAUAN" TargetMode="External"/><Relationship Id="rId18" Type="http://schemas.openxmlformats.org/officeDocument/2006/relationships/hyperlink" Target="consultantplus://offline/ref=55A2D97FD25E05E794CBDD32EF96A6D8521E4C332D695849AC5160392C24C2108FBE5B3B5489694D08A12A5F7F6D903654317D7023FCBF850Fd8N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55455BAE4FE819A314FCD20209163D5EF5AEC1571F56C7ABFDD01E7DB3FABADFE761835A38BECB9788BF7876659D1B60CCB90EC9499BB13C9C02624ZAU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5455BAE4FE819A314FCD20209163D5EF5AEC1571F56C7ABFDD01E7DB3FABADFE761835A38BECB9788BF7876659D1B60CCB90EC9499BB13C9C02624ZAUAN" TargetMode="External"/><Relationship Id="rId17" Type="http://schemas.openxmlformats.org/officeDocument/2006/relationships/hyperlink" Target="consultantplus://offline/ref=55A2D97FD25E05E794CBDD32EF96A6D8521E4C332D695849AC5160392C24C2108FBE5B3B578D694F58FB3A5B363A9E2A562D62703DFF0Bd6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A2D97FD25E05E794CBDD32EF96A6D8521E4B3721645849AC5160392C24C2108FBE5B3B548869410BA12A5F7F6D903654317D7023FCBF850Fd8N" TargetMode="External"/><Relationship Id="rId20" Type="http://schemas.openxmlformats.org/officeDocument/2006/relationships/hyperlink" Target="consultantplus://offline/ref=55A2D97FD25E05E794CBDD32EF96A6D8521E4C332D695849AC5160392C24C2108FBE5B3B5489694D0EA12A5F7F6D903654317D7023FCBF850Fd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5455BAE4FE819A314FCD20209163D5EF5AEC1571F56C7ABFDD01E7DB3FABADFE761835A38BECB9788BF7876659D1B60CCB90EC9499BB13C9C02624ZAUAN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5455BAE4FE819A314FCD20209163D5EF5AEC1571F56C7ABFDD01E7DB3FABADFE761835A38BECB9788BF7876659D1B60CCB90EC9499BB13C9C02624ZAUAN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C55455BAE4FE819A314FCD20209163D5EF5AEC1571F56C7ABFDD01E7DB3FABADFE761835A38BECB9788BF7876659D1B60CCB90EC9499BB13C9C02624ZAUAN" TargetMode="External"/><Relationship Id="rId19" Type="http://schemas.openxmlformats.org/officeDocument/2006/relationships/hyperlink" Target="consultantplus://offline/ref=C55455BAE4FE819A314FCD20209163D5EF5AEC1571F56C7ABFDD01E7DB3FABADFE761835A38BECB9788BF7876659D1B60CCB90EC9499BB13C9C02624ZAU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5455BAE4FE819A314FCD20209163D5EF5AEC1571F56C7ABFDD01E7DB3FABADFE761835A38BECB9788BF7876659D1B60CCB90EC9499BB13C9C02624ZAUAN" TargetMode="External"/><Relationship Id="rId14" Type="http://schemas.openxmlformats.org/officeDocument/2006/relationships/hyperlink" Target="consultantplus://offline/ref=C55455BAE4FE819A314FCD20209163D5EF5AEC1571F56C7ABFDD01E7DB3FABADFE761835A38BECB9788BF7876659D1B60CCB90EC9499BB13C9C02624ZAUAN" TargetMode="External"/><Relationship Id="rId22" Type="http://schemas.openxmlformats.org/officeDocument/2006/relationships/hyperlink" Target="consultantplus://offline/ref=C55455BAE4FE819A314FCD20209163D5EF5AEC1571F56C7ABFDD01E7DB3FABADFE761835A38BECB9788BF7876659D1B60CCB90EC9499BB13C9C02624ZAU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9FF9-9843-4160-9F04-AD271034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5257</Words>
  <Characters>29969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Самохин Владимир</cp:lastModifiedBy>
  <cp:revision>2</cp:revision>
  <cp:lastPrinted>2016-12-12T04:04:00Z</cp:lastPrinted>
  <dcterms:created xsi:type="dcterms:W3CDTF">2020-01-21T11:10:00Z</dcterms:created>
  <dcterms:modified xsi:type="dcterms:W3CDTF">2020-01-21T11:10:00Z</dcterms:modified>
</cp:coreProperties>
</file>