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A9" w:rsidRDefault="00CF7DA9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Приложение № 6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B368C5" w:rsidRPr="00183E25" w:rsidRDefault="00B368C5" w:rsidP="00B368C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83E25">
        <w:rPr>
          <w:rFonts w:ascii="Times New Roman" w:hAnsi="Times New Roman"/>
          <w:sz w:val="24"/>
          <w:szCs w:val="24"/>
        </w:rPr>
        <w:t>От ____________2019 года №____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8C5" w:rsidRPr="00183E25" w:rsidRDefault="00B368C5" w:rsidP="00B368C5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20</w:t>
      </w:r>
      <w:r w:rsidR="00666300">
        <w:rPr>
          <w:rFonts w:ascii="Times New Roman" w:eastAsia="Arial Unicode MS" w:hAnsi="Times New Roman"/>
          <w:b/>
          <w:sz w:val="20"/>
          <w:szCs w:val="20"/>
        </w:rPr>
        <w:t>20</w:t>
      </w:r>
      <w:r w:rsidRPr="00183E25">
        <w:rPr>
          <w:rFonts w:ascii="Times New Roman" w:eastAsia="Arial Unicode MS" w:hAnsi="Times New Roman"/>
          <w:b/>
          <w:sz w:val="20"/>
          <w:szCs w:val="20"/>
        </w:rPr>
        <w:t xml:space="preserve"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183E25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92" w:type="dxa"/>
        <w:jc w:val="center"/>
        <w:tblInd w:w="-20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3"/>
        <w:gridCol w:w="878"/>
        <w:gridCol w:w="1276"/>
        <w:gridCol w:w="859"/>
        <w:gridCol w:w="1267"/>
        <w:gridCol w:w="9"/>
      </w:tblGrid>
      <w:tr w:rsidR="00ED6743" w:rsidRPr="00183E25" w:rsidTr="00ED6743">
        <w:trPr>
          <w:gridAfter w:val="1"/>
          <w:wAfter w:w="9" w:type="dxa"/>
          <w:cantSplit/>
          <w:trHeight w:val="495"/>
          <w:tblHeader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Default="00ED6743" w:rsidP="00E8054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ED6743" w:rsidRPr="00183E25" w:rsidRDefault="00ED674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D6743" w:rsidRPr="00183E25" w:rsidTr="00ED6743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D6743" w:rsidRPr="00183E25" w:rsidTr="00ED6743">
        <w:trPr>
          <w:gridAfter w:val="1"/>
          <w:wAfter w:w="9" w:type="dxa"/>
          <w:cantSplit/>
          <w:trHeight w:val="176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522548,9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49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57472,5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2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57372,5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rPr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51100,0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48124,0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32712,0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15250,5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161,5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ED6743" w:rsidRPr="00F33A8B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F7DA9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F7DA9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D6743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D6743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CC26BA" w:rsidRDefault="00ED6743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3018,5</w:t>
            </w:r>
          </w:p>
        </w:tc>
      </w:tr>
      <w:tr w:rsidR="00ED6743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3018,5</w:t>
            </w:r>
          </w:p>
        </w:tc>
      </w:tr>
      <w:tr w:rsidR="00ED6743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1407,8</w:t>
            </w:r>
          </w:p>
        </w:tc>
      </w:tr>
      <w:tr w:rsidR="00ED6743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1328,3</w:t>
            </w:r>
          </w:p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D6743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183E25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3" w:rsidRPr="002E47C7" w:rsidRDefault="00ED674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2E47C7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688,1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576.3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151.8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688.1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576.3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151.8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234.5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234.5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CF7DA9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CF7D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1332,1</w:t>
            </w:r>
          </w:p>
        </w:tc>
      </w:tr>
      <w:tr w:rsidR="00CF7DA9" w:rsidRPr="00C25B7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2E47C7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2E47C7" w:rsidRDefault="00CF7DA9" w:rsidP="00E8054C"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2E47C7" w:rsidRDefault="00CF7DA9" w:rsidP="00E8054C"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2E47C7" w:rsidRDefault="00CF7DA9" w:rsidP="00E8054C"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5400,0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52912,5</w:t>
            </w:r>
          </w:p>
        </w:tc>
      </w:tr>
      <w:tr w:rsidR="00CF7DA9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CC26BA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7198,5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Муниципальная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CF7DA9" w:rsidRPr="00183E25" w:rsidRDefault="00CF7DA9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988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28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CF7DA9" w:rsidRPr="008C69AB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31040,0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3442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15449,0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15449,0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15449,0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15591,0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15591,0</w:t>
            </w:r>
          </w:p>
        </w:tc>
      </w:tr>
      <w:tr w:rsidR="00CF7DA9" w:rsidRPr="00CC26B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14674,0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sz w:val="20"/>
                <w:szCs w:val="20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1024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FA738A" w:rsidRDefault="00CF7DA9" w:rsidP="00E805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8054C">
              <w:rPr>
                <w:rFonts w:ascii="Times New Roman" w:hAnsi="Times New Roman"/>
                <w:sz w:val="20"/>
                <w:szCs w:val="20"/>
              </w:rPr>
              <w:t xml:space="preserve">Субсидии на проведение комплексных кадастровых работ (за исключением расходов, </w:t>
            </w:r>
            <w:proofErr w:type="spellStart"/>
            <w:r w:rsidRPr="00E8054C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E8054C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b/>
                <w:sz w:val="28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83E25">
              <w:rPr>
                <w:b/>
                <w:sz w:val="28"/>
                <w:szCs w:val="28"/>
              </w:rPr>
              <w:t xml:space="preserve"> </w:t>
            </w:r>
          </w:p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CF7DA9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10480,0</w:t>
            </w:r>
          </w:p>
        </w:tc>
      </w:tr>
      <w:tr w:rsidR="00CF7DA9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1511,3</w:t>
            </w:r>
          </w:p>
        </w:tc>
      </w:tr>
      <w:tr w:rsidR="00CF7DA9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8,7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39513,6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"Проведение капитального ремонта общего имущества в многоквартирных домах на территории муниципального района Зилаирский район РБ"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682D89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2D89">
              <w:rPr>
                <w:rFonts w:ascii="Times New Roman" w:hAnsi="Times New Roman"/>
                <w:szCs w:val="28"/>
              </w:rPr>
              <w:t>Субсидии на оказание финансовой поддержки по строительству жилого помещения (жилого дома), предоставляемого гражданам, проживающим на сельских территориях, по договору найма жилого помещения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8E444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sz w:val="20"/>
                <w:szCs w:val="20"/>
              </w:rPr>
              <w:t>32000</w:t>
            </w:r>
            <w:r w:rsidR="008E444F" w:rsidRPr="008E444F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E444F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8E444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sz w:val="20"/>
                <w:szCs w:val="20"/>
              </w:rPr>
              <w:t>32000</w:t>
            </w:r>
            <w:r w:rsidR="008E444F" w:rsidRPr="008E444F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E444F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18232,9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682D89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9021,9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3B6B2A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bookmarkStart w:id="0" w:name="_GoBack"/>
            <w:r w:rsidRPr="003B6B2A">
              <w:rPr>
                <w:rFonts w:ascii="Times New Roman" w:hAnsi="Times New Roman"/>
                <w:szCs w:val="28"/>
              </w:rPr>
              <w:t>Субсидии на мероприятия по развитию газификации в сельской местности</w:t>
            </w:r>
            <w:bookmarkEnd w:id="0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8765,0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8765.0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«Приобретение коммунальной техники для нужд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2125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2125,0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2125,0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023107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023107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023107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Субсидии на </w:t>
            </w:r>
            <w:proofErr w:type="spellStart"/>
            <w:r w:rsidRPr="0002310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23107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 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 тарифам, не обеспечивающим возмещение издержек, и подготовкой объектов коммунального хозяйства к работе в осенне-зимний период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023107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023107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D100B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B705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023107" w:rsidRDefault="00CF7DA9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11731,1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2277,9</w:t>
            </w:r>
          </w:p>
        </w:tc>
      </w:tr>
      <w:tr w:rsidR="00CF7DA9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2277,9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Муниципальная программа </w:t>
            </w:r>
            <w:r w:rsidRPr="004B705C">
              <w:rPr>
                <w:rFonts w:ascii="Times New Roman" w:hAnsi="Times New Roman"/>
                <w:snapToGrid w:val="0"/>
                <w:sz w:val="20"/>
                <w:szCs w:val="20"/>
              </w:rPr>
              <w:t>«Ликвидация несанкционированных свалок на территории муниципального района Зилаирский район на год»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EA2CF4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EA2CF4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2043,1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2043,1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 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2043,1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Анновка</w:t>
            </w:r>
            <w:proofErr w:type="spell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Петровка</w:t>
            </w:r>
            <w:proofErr w:type="gram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2020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EA2CF4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EA2CF4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EA2CF4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EA2CF4" w:rsidRDefault="00CF7DA9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611441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CF7DA9" w:rsidRPr="00611441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611441" w:rsidRDefault="00CF7DA9" w:rsidP="00E8054C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E444F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262093,6</w:t>
            </w:r>
          </w:p>
        </w:tc>
      </w:tr>
      <w:tr w:rsidR="00CF7DA9" w:rsidRPr="007034D2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7034D2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60717,1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1028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60717,1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18000,0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31258,1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31258,1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473,6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473,6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804EEA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10985,4</w:t>
            </w:r>
          </w:p>
        </w:tc>
      </w:tr>
      <w:tr w:rsidR="00CF7DA9" w:rsidRPr="00FB3D3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2F42D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10985,4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152294,1</w:t>
            </w:r>
          </w:p>
        </w:tc>
      </w:tr>
      <w:tr w:rsidR="00CF7DA9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9" w:rsidRPr="00183E25" w:rsidRDefault="00CF7DA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152294,1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8E444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42000,0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42000,0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94568,9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A8408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94568,9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9899,9</w:t>
            </w:r>
          </w:p>
        </w:tc>
      </w:tr>
      <w:tr w:rsidR="008E444F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9899,9</w:t>
            </w:r>
          </w:p>
        </w:tc>
      </w:tr>
      <w:tr w:rsidR="008E444F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8E444F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8E444F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8E444F" w:rsidRPr="002F42D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25668,9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4368,9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4368,9</w:t>
            </w:r>
          </w:p>
        </w:tc>
      </w:tr>
      <w:tr w:rsidR="008E444F" w:rsidRPr="007034D2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7034D2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7412,5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3238,3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3238,3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B02E8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CF7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CF7DA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8E444F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CB7836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42987,5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42987,5</w:t>
            </w:r>
          </w:p>
        </w:tc>
      </w:tr>
      <w:tr w:rsidR="008E444F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CB7836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40263,5</w:t>
            </w:r>
          </w:p>
        </w:tc>
      </w:tr>
      <w:tr w:rsidR="008E444F" w:rsidRPr="00DE5CCC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E444F" w:rsidRPr="00DE5CCC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12963,5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12963,5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</w:tr>
      <w:tr w:rsidR="008E444F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29836,1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29683,4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E444F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E444F" w:rsidRPr="00804EEA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r w:rsidRPr="008E444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5973,5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1638,8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1638,8</w:t>
            </w:r>
          </w:p>
        </w:tc>
      </w:tr>
      <w:tr w:rsidR="008E444F" w:rsidRPr="00BA21F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784,0</w:t>
            </w:r>
          </w:p>
        </w:tc>
      </w:tr>
      <w:tr w:rsidR="008E444F" w:rsidRPr="00BA21FD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784,0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933,0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933,0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1406,9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1406,9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EA2CF4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BA21FD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8E444F" w:rsidRPr="00CB7836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CB7836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22662,6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564,9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564,9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2977,0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7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3870,8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3870,8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8553,1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8553,1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503,7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04EEA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503,7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C16706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EA2CF4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152,7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C16706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EA2CF4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152,7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39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39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013EA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393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41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Default="008E444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Default="008E444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Default="008E444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Default="008E444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64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Default="008E444F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6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6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EA2CF4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567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EA2CF4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96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EA2CF4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965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EA2CF4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1401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8E444F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E444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29851,0</w:t>
            </w:r>
          </w:p>
        </w:tc>
      </w:tr>
      <w:tr w:rsidR="008E444F" w:rsidRPr="00183E25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904D8" w:rsidRDefault="008E444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29851,0</w:t>
            </w:r>
          </w:p>
        </w:tc>
      </w:tr>
      <w:tr w:rsidR="008E444F" w:rsidRPr="002771BF" w:rsidTr="00ED6743">
        <w:trPr>
          <w:gridAfter w:val="1"/>
          <w:wAfter w:w="9" w:type="dxa"/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2771BF" w:rsidRDefault="002771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771B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</w:tr>
      <w:tr w:rsidR="008E444F" w:rsidRPr="00183E25" w:rsidTr="00ED6743">
        <w:trPr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2771BF" w:rsidRDefault="002771B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771B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</w:tr>
      <w:tr w:rsidR="008E444F" w:rsidRPr="00183E25" w:rsidTr="00ED6743">
        <w:trPr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2771BF" w:rsidRDefault="000437C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26327,1</w:t>
            </w:r>
          </w:p>
        </w:tc>
      </w:tr>
      <w:tr w:rsidR="008E444F" w:rsidRPr="00183E25" w:rsidTr="00ED6743">
        <w:trPr>
          <w:cantSplit/>
          <w:trHeight w:val="70"/>
          <w:jc w:val="center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183E25" w:rsidRDefault="008E444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2771BF" w:rsidRDefault="000437C9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26327,1</w:t>
            </w:r>
          </w:p>
        </w:tc>
      </w:tr>
    </w:tbl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0"/>
          <w:szCs w:val="20"/>
        </w:rPr>
      </w:pP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муниципального района</w:t>
      </w:r>
      <w:r w:rsidRPr="00183E25">
        <w:rPr>
          <w:sz w:val="22"/>
          <w:szCs w:val="22"/>
        </w:rPr>
        <w:t xml:space="preserve"> </w:t>
      </w:r>
    </w:p>
    <w:p w:rsidR="00B368C5" w:rsidRPr="00183E25" w:rsidRDefault="00B368C5" w:rsidP="00E8054C">
      <w:pPr>
        <w:pStyle w:val="a3"/>
        <w:rPr>
          <w:rFonts w:eastAsia="Arial Unicode MS"/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B368C5" w:rsidP="00E8054C">
      <w:pPr>
        <w:rPr>
          <w:rFonts w:ascii="Times New Roman" w:eastAsia="Arial Unicode MS" w:hAnsi="Times New Roman"/>
        </w:rPr>
      </w:pPr>
      <w:r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E8054C">
      <w:pPr>
        <w:rPr>
          <w:rFonts w:ascii="Times New Roman" w:hAnsi="Times New Roman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50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0437C9"/>
    <w:rsid w:val="001013EA"/>
    <w:rsid w:val="001529F6"/>
    <w:rsid w:val="00174508"/>
    <w:rsid w:val="001904D8"/>
    <w:rsid w:val="002771BF"/>
    <w:rsid w:val="002B4369"/>
    <w:rsid w:val="002E47C7"/>
    <w:rsid w:val="002F42D5"/>
    <w:rsid w:val="00304DD6"/>
    <w:rsid w:val="003B6B2A"/>
    <w:rsid w:val="003F01A8"/>
    <w:rsid w:val="003F6277"/>
    <w:rsid w:val="00403561"/>
    <w:rsid w:val="00492140"/>
    <w:rsid w:val="0049378B"/>
    <w:rsid w:val="004B705C"/>
    <w:rsid w:val="004B7C25"/>
    <w:rsid w:val="0050428C"/>
    <w:rsid w:val="005049DD"/>
    <w:rsid w:val="00520F06"/>
    <w:rsid w:val="005863C6"/>
    <w:rsid w:val="005D7951"/>
    <w:rsid w:val="00611441"/>
    <w:rsid w:val="00666300"/>
    <w:rsid w:val="00682D89"/>
    <w:rsid w:val="007034D2"/>
    <w:rsid w:val="00803F3A"/>
    <w:rsid w:val="00804EEA"/>
    <w:rsid w:val="00824077"/>
    <w:rsid w:val="008A071C"/>
    <w:rsid w:val="008C69AB"/>
    <w:rsid w:val="008E444F"/>
    <w:rsid w:val="008E7066"/>
    <w:rsid w:val="00924301"/>
    <w:rsid w:val="00B02E85"/>
    <w:rsid w:val="00B368C5"/>
    <w:rsid w:val="00B7412C"/>
    <w:rsid w:val="00BA21FD"/>
    <w:rsid w:val="00BD5AE4"/>
    <w:rsid w:val="00BE5335"/>
    <w:rsid w:val="00C16706"/>
    <w:rsid w:val="00C25B7D"/>
    <w:rsid w:val="00C35BDD"/>
    <w:rsid w:val="00CB7836"/>
    <w:rsid w:val="00CC26BA"/>
    <w:rsid w:val="00CF7DA9"/>
    <w:rsid w:val="00D100B5"/>
    <w:rsid w:val="00D54E51"/>
    <w:rsid w:val="00DE5CCC"/>
    <w:rsid w:val="00E05620"/>
    <w:rsid w:val="00E11B9D"/>
    <w:rsid w:val="00E22868"/>
    <w:rsid w:val="00E8054C"/>
    <w:rsid w:val="00EA2CF4"/>
    <w:rsid w:val="00ED6743"/>
    <w:rsid w:val="00EF7E62"/>
    <w:rsid w:val="00F33A8B"/>
    <w:rsid w:val="00F433D9"/>
    <w:rsid w:val="00F914E0"/>
    <w:rsid w:val="00FA738A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FCB1-BDF5-4F84-B116-2E6EF24C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9</cp:revision>
  <cp:lastPrinted>2019-10-24T06:57:00Z</cp:lastPrinted>
  <dcterms:created xsi:type="dcterms:W3CDTF">2019-10-31T06:31:00Z</dcterms:created>
  <dcterms:modified xsi:type="dcterms:W3CDTF">2019-11-09T04:05:00Z</dcterms:modified>
</cp:coreProperties>
</file>